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BF9C" w14:textId="7541ABCD" w:rsidR="00BE5BFA" w:rsidRDefault="00BE5BFA" w:rsidP="00BE5BFA">
      <w:pPr>
        <w:widowControl/>
        <w:spacing w:before="180" w:after="180"/>
        <w:jc w:val="center"/>
        <w:rPr>
          <w:rFonts w:ascii="Times New Roman" w:eastAsia="宋体" w:hAnsi="Times New Roman" w:cs="Times New Roman"/>
          <w:b/>
          <w:bCs/>
          <w:color w:val="EE0000"/>
          <w:kern w:val="0"/>
          <w:sz w:val="24"/>
          <w:szCs w:val="24"/>
        </w:rPr>
      </w:pPr>
      <w:bookmarkStart w:id="0" w:name="_Hlk214485915"/>
      <w:r>
        <w:rPr>
          <w:rFonts w:ascii="Times New Roman" w:eastAsia="宋体" w:hAnsi="Times New Roman" w:cs="Times New Roman"/>
          <w:b/>
          <w:bCs/>
          <w:color w:val="EE0000"/>
          <w:kern w:val="0"/>
          <w:sz w:val="24"/>
          <w:szCs w:val="24"/>
        </w:rPr>
        <w:t>Supplementary</w:t>
      </w:r>
      <w:r w:rsidRPr="00790A3E">
        <w:rPr>
          <w:rFonts w:ascii="Times New Roman" w:eastAsia="宋体" w:hAnsi="Times New Roman" w:cs="Times New Roman"/>
          <w:b/>
          <w:bCs/>
          <w:color w:val="EE0000"/>
          <w:kern w:val="0"/>
          <w:sz w:val="24"/>
          <w:szCs w:val="24"/>
        </w:rPr>
        <w:t xml:space="preserve"> </w:t>
      </w:r>
      <w:r>
        <w:rPr>
          <w:rFonts w:ascii="Times New Roman" w:eastAsia="宋体" w:hAnsi="Times New Roman" w:cs="Times New Roman"/>
          <w:b/>
          <w:bCs/>
          <w:color w:val="EE0000"/>
          <w:kern w:val="0"/>
          <w:sz w:val="24"/>
          <w:szCs w:val="24"/>
        </w:rPr>
        <w:t xml:space="preserve">Table </w:t>
      </w:r>
      <w:r>
        <w:rPr>
          <w:rFonts w:ascii="Times New Roman" w:eastAsia="宋体" w:hAnsi="Times New Roman" w:cs="Times New Roman" w:hint="eastAsia"/>
          <w:b/>
          <w:bCs/>
          <w:color w:val="EE0000"/>
          <w:kern w:val="0"/>
          <w:sz w:val="24"/>
          <w:szCs w:val="24"/>
        </w:rPr>
        <w:t>1</w:t>
      </w:r>
      <w:r w:rsidRPr="00790A3E">
        <w:rPr>
          <w:rFonts w:ascii="Times New Roman" w:eastAsia="宋体" w:hAnsi="Times New Roman" w:cs="Times New Roman"/>
          <w:b/>
          <w:bCs/>
          <w:color w:val="EE0000"/>
          <w:kern w:val="0"/>
          <w:sz w:val="24"/>
          <w:szCs w:val="24"/>
        </w:rPr>
        <w:t>.</w:t>
      </w:r>
      <w:r w:rsidRPr="003C54DB">
        <w:rPr>
          <w:rFonts w:hint="eastAsia"/>
        </w:rPr>
        <w:t xml:space="preserve"> </w:t>
      </w:r>
      <w:r w:rsidRPr="001E5D9E">
        <w:rPr>
          <w:rFonts w:ascii="Times New Roman" w:eastAsia="宋体" w:hAnsi="Times New Roman" w:cs="Times New Roman"/>
          <w:b/>
          <w:bCs/>
          <w:color w:val="EE0000"/>
          <w:kern w:val="0"/>
          <w:sz w:val="24"/>
          <w:szCs w:val="24"/>
        </w:rPr>
        <w:t>Variable Characteristics: Missingness, Percentages, and Ranges</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1125"/>
        <w:gridCol w:w="1252"/>
        <w:gridCol w:w="1017"/>
        <w:gridCol w:w="1345"/>
      </w:tblGrid>
      <w:tr w:rsidR="00BE5BFA" w:rsidRPr="00894516" w14:paraId="07061ABD" w14:textId="77777777" w:rsidTr="00123EF4">
        <w:trPr>
          <w:tblHeader/>
          <w:jc w:val="center"/>
        </w:trPr>
        <w:tc>
          <w:tcPr>
            <w:tcW w:w="2986" w:type="dxa"/>
            <w:tcBorders>
              <w:top w:val="single" w:sz="12" w:space="0" w:color="auto"/>
              <w:bottom w:val="single" w:sz="4" w:space="0" w:color="auto"/>
            </w:tcBorders>
            <w:vAlign w:val="center"/>
          </w:tcPr>
          <w:p w14:paraId="3465ED66" w14:textId="77777777" w:rsidR="00BE5BFA" w:rsidRPr="00894516" w:rsidRDefault="00BE5BFA" w:rsidP="00123EF4">
            <w:pPr>
              <w:jc w:val="center"/>
              <w:rPr>
                <w:rFonts w:ascii="Times New Roman" w:hAnsi="Times New Roman" w:cs="Times New Roman"/>
                <w:b/>
                <w:bCs/>
                <w:sz w:val="24"/>
                <w:szCs w:val="24"/>
              </w:rPr>
            </w:pPr>
            <w:r w:rsidRPr="00894516">
              <w:rPr>
                <w:rFonts w:ascii="Times New Roman" w:hAnsi="Times New Roman" w:cs="Times New Roman"/>
                <w:b/>
                <w:bCs/>
                <w:sz w:val="24"/>
                <w:szCs w:val="24"/>
              </w:rPr>
              <w:t>Variable</w:t>
            </w:r>
          </w:p>
        </w:tc>
        <w:tc>
          <w:tcPr>
            <w:tcW w:w="1125" w:type="dxa"/>
            <w:tcBorders>
              <w:top w:val="single" w:sz="12" w:space="0" w:color="auto"/>
              <w:bottom w:val="single" w:sz="4" w:space="0" w:color="auto"/>
            </w:tcBorders>
            <w:vAlign w:val="center"/>
          </w:tcPr>
          <w:p w14:paraId="455139A5" w14:textId="77777777" w:rsidR="00BE5BFA" w:rsidRPr="00894516" w:rsidRDefault="00BE5BFA" w:rsidP="00123EF4">
            <w:pPr>
              <w:jc w:val="center"/>
              <w:rPr>
                <w:rFonts w:ascii="Times New Roman" w:hAnsi="Times New Roman" w:cs="Times New Roman"/>
                <w:b/>
                <w:bCs/>
                <w:sz w:val="24"/>
                <w:szCs w:val="24"/>
              </w:rPr>
            </w:pPr>
            <w:r w:rsidRPr="006A35A4">
              <w:rPr>
                <w:rFonts w:ascii="Times New Roman" w:hAnsi="Times New Roman" w:cs="Times New Roman" w:hint="eastAsia"/>
                <w:b/>
                <w:bCs/>
                <w:sz w:val="24"/>
                <w:szCs w:val="24"/>
              </w:rPr>
              <w:t>Min Value</w:t>
            </w:r>
          </w:p>
        </w:tc>
        <w:tc>
          <w:tcPr>
            <w:tcW w:w="1252" w:type="dxa"/>
            <w:tcBorders>
              <w:top w:val="single" w:sz="12" w:space="0" w:color="auto"/>
              <w:bottom w:val="single" w:sz="4" w:space="0" w:color="auto"/>
            </w:tcBorders>
            <w:vAlign w:val="center"/>
          </w:tcPr>
          <w:p w14:paraId="581D55BE" w14:textId="77777777" w:rsidR="00BE5BFA" w:rsidRPr="00894516" w:rsidRDefault="00BE5BFA" w:rsidP="00123EF4">
            <w:pPr>
              <w:jc w:val="center"/>
              <w:rPr>
                <w:rFonts w:ascii="Times New Roman" w:hAnsi="Times New Roman" w:cs="Times New Roman"/>
                <w:b/>
                <w:bCs/>
                <w:sz w:val="24"/>
                <w:szCs w:val="24"/>
              </w:rPr>
            </w:pPr>
            <w:r w:rsidRPr="00894516">
              <w:rPr>
                <w:rFonts w:ascii="Times New Roman" w:hAnsi="Times New Roman" w:cs="Times New Roman"/>
                <w:b/>
                <w:bCs/>
                <w:sz w:val="24"/>
                <w:szCs w:val="24"/>
              </w:rPr>
              <w:t>Max Value</w:t>
            </w:r>
          </w:p>
        </w:tc>
        <w:tc>
          <w:tcPr>
            <w:tcW w:w="1017" w:type="dxa"/>
            <w:tcBorders>
              <w:top w:val="single" w:sz="12" w:space="0" w:color="auto"/>
              <w:bottom w:val="single" w:sz="4" w:space="0" w:color="auto"/>
            </w:tcBorders>
            <w:vAlign w:val="center"/>
          </w:tcPr>
          <w:p w14:paraId="786F3BF4" w14:textId="77777777" w:rsidR="00BE5BFA" w:rsidRPr="00894516" w:rsidRDefault="00BE5BFA" w:rsidP="00123EF4">
            <w:pPr>
              <w:jc w:val="center"/>
              <w:rPr>
                <w:rFonts w:ascii="Times New Roman" w:hAnsi="Times New Roman" w:cs="Times New Roman"/>
                <w:b/>
                <w:bCs/>
                <w:sz w:val="24"/>
                <w:szCs w:val="24"/>
              </w:rPr>
            </w:pPr>
            <w:r w:rsidRPr="00894516">
              <w:rPr>
                <w:rFonts w:ascii="Times New Roman" w:hAnsi="Times New Roman" w:cs="Times New Roman"/>
                <w:b/>
                <w:bCs/>
                <w:sz w:val="24"/>
                <w:szCs w:val="24"/>
              </w:rPr>
              <w:t>Missing Count</w:t>
            </w:r>
          </w:p>
        </w:tc>
        <w:tc>
          <w:tcPr>
            <w:tcW w:w="1345" w:type="dxa"/>
            <w:tcBorders>
              <w:top w:val="single" w:sz="12" w:space="0" w:color="auto"/>
              <w:bottom w:val="single" w:sz="4" w:space="0" w:color="auto"/>
            </w:tcBorders>
            <w:vAlign w:val="center"/>
          </w:tcPr>
          <w:p w14:paraId="5E5BE8FD" w14:textId="77777777" w:rsidR="00BE5BFA" w:rsidRPr="00894516" w:rsidRDefault="00BE5BFA" w:rsidP="00123EF4">
            <w:pPr>
              <w:jc w:val="center"/>
              <w:rPr>
                <w:rFonts w:ascii="Times New Roman" w:hAnsi="Times New Roman" w:cs="Times New Roman"/>
                <w:b/>
                <w:bCs/>
                <w:sz w:val="24"/>
                <w:szCs w:val="24"/>
              </w:rPr>
            </w:pPr>
            <w:r w:rsidRPr="00894516">
              <w:rPr>
                <w:rFonts w:ascii="Times New Roman" w:hAnsi="Times New Roman" w:cs="Times New Roman"/>
                <w:b/>
                <w:bCs/>
                <w:sz w:val="24"/>
                <w:szCs w:val="24"/>
              </w:rPr>
              <w:t>Missing Percentage</w:t>
            </w:r>
            <w:r>
              <w:rPr>
                <w:rFonts w:ascii="Times New Roman" w:hAnsi="Times New Roman" w:cs="Times New Roman" w:hint="eastAsia"/>
                <w:b/>
                <w:bCs/>
                <w:sz w:val="24"/>
                <w:szCs w:val="24"/>
              </w:rPr>
              <w:t xml:space="preserve"> (%)</w:t>
            </w:r>
          </w:p>
        </w:tc>
      </w:tr>
      <w:tr w:rsidR="00BE5BFA" w:rsidRPr="00894516" w14:paraId="07EF2CC3" w14:textId="77777777" w:rsidTr="00123EF4">
        <w:trPr>
          <w:jc w:val="center"/>
        </w:trPr>
        <w:tc>
          <w:tcPr>
            <w:tcW w:w="2986" w:type="dxa"/>
            <w:vAlign w:val="center"/>
          </w:tcPr>
          <w:p w14:paraId="103C7C8F" w14:textId="77777777" w:rsidR="00BE5BFA" w:rsidRPr="00894516" w:rsidRDefault="00BE5BFA" w:rsidP="00123EF4">
            <w:pPr>
              <w:jc w:val="center"/>
              <w:rPr>
                <w:rFonts w:ascii="Times New Roman" w:hAnsi="Times New Roman" w:cs="Times New Roman"/>
                <w:sz w:val="24"/>
                <w:szCs w:val="24"/>
              </w:rPr>
            </w:pPr>
            <w:bookmarkStart w:id="1" w:name="_Hlk214971277"/>
            <w:r w:rsidRPr="00894516">
              <w:rPr>
                <w:rFonts w:ascii="Times New Roman" w:hAnsi="Times New Roman" w:cs="Times New Roman"/>
                <w:sz w:val="24"/>
                <w:szCs w:val="24"/>
              </w:rPr>
              <w:t>LDH(IU/L)</w:t>
            </w:r>
          </w:p>
        </w:tc>
        <w:tc>
          <w:tcPr>
            <w:tcW w:w="1125" w:type="dxa"/>
            <w:vAlign w:val="center"/>
          </w:tcPr>
          <w:p w14:paraId="7B8340C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94</w:t>
            </w:r>
          </w:p>
        </w:tc>
        <w:tc>
          <w:tcPr>
            <w:tcW w:w="1252" w:type="dxa"/>
            <w:vAlign w:val="center"/>
          </w:tcPr>
          <w:p w14:paraId="75581EE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1998</w:t>
            </w:r>
          </w:p>
        </w:tc>
        <w:tc>
          <w:tcPr>
            <w:tcW w:w="1017" w:type="dxa"/>
            <w:vAlign w:val="center"/>
          </w:tcPr>
          <w:p w14:paraId="50A6683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457</w:t>
            </w:r>
          </w:p>
        </w:tc>
        <w:tc>
          <w:tcPr>
            <w:tcW w:w="1345" w:type="dxa"/>
            <w:vAlign w:val="center"/>
          </w:tcPr>
          <w:p w14:paraId="1AFA1B1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32.03</w:t>
            </w:r>
          </w:p>
        </w:tc>
      </w:tr>
      <w:tr w:rsidR="00BE5BFA" w:rsidRPr="00894516" w14:paraId="3A16C40D" w14:textId="77777777" w:rsidTr="00123EF4">
        <w:trPr>
          <w:jc w:val="center"/>
        </w:trPr>
        <w:tc>
          <w:tcPr>
            <w:tcW w:w="2986" w:type="dxa"/>
            <w:vAlign w:val="center"/>
          </w:tcPr>
          <w:p w14:paraId="7D94E6A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Systolic Blood Pressure(mmHg)</w:t>
            </w:r>
          </w:p>
        </w:tc>
        <w:tc>
          <w:tcPr>
            <w:tcW w:w="1125" w:type="dxa"/>
            <w:vAlign w:val="center"/>
          </w:tcPr>
          <w:p w14:paraId="5461FFF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18</w:t>
            </w:r>
          </w:p>
        </w:tc>
        <w:tc>
          <w:tcPr>
            <w:tcW w:w="1252" w:type="dxa"/>
            <w:vAlign w:val="center"/>
          </w:tcPr>
          <w:p w14:paraId="4EA4A7E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314</w:t>
            </w:r>
          </w:p>
        </w:tc>
        <w:tc>
          <w:tcPr>
            <w:tcW w:w="1017" w:type="dxa"/>
            <w:vAlign w:val="center"/>
          </w:tcPr>
          <w:p w14:paraId="1DC928B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451</w:t>
            </w:r>
          </w:p>
        </w:tc>
        <w:tc>
          <w:tcPr>
            <w:tcW w:w="1345" w:type="dxa"/>
            <w:vAlign w:val="center"/>
          </w:tcPr>
          <w:p w14:paraId="492C0DB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31.6</w:t>
            </w:r>
          </w:p>
        </w:tc>
      </w:tr>
      <w:tr w:rsidR="00BE5BFA" w:rsidRPr="00894516" w14:paraId="3800DD14" w14:textId="77777777" w:rsidTr="00123EF4">
        <w:trPr>
          <w:jc w:val="center"/>
        </w:trPr>
        <w:tc>
          <w:tcPr>
            <w:tcW w:w="2986" w:type="dxa"/>
            <w:vAlign w:val="center"/>
          </w:tcPr>
          <w:p w14:paraId="166C04C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Diastolic Blood Pressure(mmHg)</w:t>
            </w:r>
          </w:p>
        </w:tc>
        <w:tc>
          <w:tcPr>
            <w:tcW w:w="1125" w:type="dxa"/>
            <w:vAlign w:val="center"/>
          </w:tcPr>
          <w:p w14:paraId="48FF5EB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39</w:t>
            </w:r>
          </w:p>
        </w:tc>
        <w:tc>
          <w:tcPr>
            <w:tcW w:w="1252" w:type="dxa"/>
            <w:vAlign w:val="center"/>
          </w:tcPr>
          <w:p w14:paraId="07E277D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150</w:t>
            </w:r>
          </w:p>
        </w:tc>
        <w:tc>
          <w:tcPr>
            <w:tcW w:w="1017" w:type="dxa"/>
            <w:vAlign w:val="center"/>
          </w:tcPr>
          <w:p w14:paraId="161B49C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451</w:t>
            </w:r>
          </w:p>
        </w:tc>
        <w:tc>
          <w:tcPr>
            <w:tcW w:w="1345" w:type="dxa"/>
            <w:vAlign w:val="center"/>
          </w:tcPr>
          <w:p w14:paraId="2FE9D0E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31.6</w:t>
            </w:r>
          </w:p>
        </w:tc>
      </w:tr>
      <w:tr w:rsidR="00BE5BFA" w:rsidRPr="00894516" w14:paraId="15B061EF" w14:textId="77777777" w:rsidTr="00123EF4">
        <w:trPr>
          <w:jc w:val="center"/>
        </w:trPr>
        <w:tc>
          <w:tcPr>
            <w:tcW w:w="2986" w:type="dxa"/>
            <w:vAlign w:val="center"/>
          </w:tcPr>
          <w:p w14:paraId="142E1EF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Mean Blood Pressure(mmHg)</w:t>
            </w:r>
          </w:p>
        </w:tc>
        <w:tc>
          <w:tcPr>
            <w:tcW w:w="1125" w:type="dxa"/>
            <w:vAlign w:val="center"/>
          </w:tcPr>
          <w:p w14:paraId="48667CE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38</w:t>
            </w:r>
          </w:p>
        </w:tc>
        <w:tc>
          <w:tcPr>
            <w:tcW w:w="1252" w:type="dxa"/>
            <w:vAlign w:val="center"/>
          </w:tcPr>
          <w:p w14:paraId="1ED2E3A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200</w:t>
            </w:r>
          </w:p>
        </w:tc>
        <w:tc>
          <w:tcPr>
            <w:tcW w:w="1017" w:type="dxa"/>
            <w:vAlign w:val="center"/>
          </w:tcPr>
          <w:p w14:paraId="1B74D59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442</w:t>
            </w:r>
          </w:p>
        </w:tc>
        <w:tc>
          <w:tcPr>
            <w:tcW w:w="1345" w:type="dxa"/>
            <w:vAlign w:val="center"/>
          </w:tcPr>
          <w:p w14:paraId="6C33AE3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30.97</w:t>
            </w:r>
          </w:p>
        </w:tc>
      </w:tr>
      <w:tr w:rsidR="00BE5BFA" w:rsidRPr="00894516" w14:paraId="30F83AEE" w14:textId="77777777" w:rsidTr="00123EF4">
        <w:trPr>
          <w:jc w:val="center"/>
        </w:trPr>
        <w:tc>
          <w:tcPr>
            <w:tcW w:w="2986" w:type="dxa"/>
            <w:vAlign w:val="center"/>
          </w:tcPr>
          <w:p w14:paraId="2AA9C66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AKI Stage</w:t>
            </w:r>
          </w:p>
        </w:tc>
        <w:tc>
          <w:tcPr>
            <w:tcW w:w="1125" w:type="dxa"/>
            <w:vAlign w:val="center"/>
          </w:tcPr>
          <w:p w14:paraId="4E2CEFD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w:t>
            </w:r>
          </w:p>
        </w:tc>
        <w:tc>
          <w:tcPr>
            <w:tcW w:w="1252" w:type="dxa"/>
            <w:vAlign w:val="center"/>
          </w:tcPr>
          <w:p w14:paraId="2CFA4BE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w:t>
            </w:r>
          </w:p>
        </w:tc>
        <w:tc>
          <w:tcPr>
            <w:tcW w:w="1017" w:type="dxa"/>
            <w:vAlign w:val="center"/>
          </w:tcPr>
          <w:p w14:paraId="193E77E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279</w:t>
            </w:r>
          </w:p>
        </w:tc>
        <w:tc>
          <w:tcPr>
            <w:tcW w:w="1345" w:type="dxa"/>
            <w:vAlign w:val="center"/>
          </w:tcPr>
          <w:p w14:paraId="0C8A4EA8"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19.55</w:t>
            </w:r>
          </w:p>
        </w:tc>
      </w:tr>
      <w:tr w:rsidR="00BE5BFA" w:rsidRPr="00894516" w14:paraId="67B203CB" w14:textId="77777777" w:rsidTr="00123EF4">
        <w:trPr>
          <w:jc w:val="center"/>
        </w:trPr>
        <w:tc>
          <w:tcPr>
            <w:tcW w:w="2986" w:type="dxa"/>
            <w:vAlign w:val="center"/>
          </w:tcPr>
          <w:p w14:paraId="3DF9834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Temperature (℃)</w:t>
            </w:r>
          </w:p>
        </w:tc>
        <w:tc>
          <w:tcPr>
            <w:tcW w:w="1125" w:type="dxa"/>
            <w:vAlign w:val="center"/>
          </w:tcPr>
          <w:p w14:paraId="282DBA7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30</w:t>
            </w:r>
          </w:p>
        </w:tc>
        <w:tc>
          <w:tcPr>
            <w:tcW w:w="1252" w:type="dxa"/>
            <w:vAlign w:val="center"/>
          </w:tcPr>
          <w:p w14:paraId="7D58581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40.28</w:t>
            </w:r>
          </w:p>
        </w:tc>
        <w:tc>
          <w:tcPr>
            <w:tcW w:w="1017" w:type="dxa"/>
            <w:vAlign w:val="center"/>
          </w:tcPr>
          <w:p w14:paraId="4138BF9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165</w:t>
            </w:r>
          </w:p>
        </w:tc>
        <w:tc>
          <w:tcPr>
            <w:tcW w:w="1345" w:type="dxa"/>
            <w:vAlign w:val="center"/>
          </w:tcPr>
          <w:p w14:paraId="391B4EF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11.56</w:t>
            </w:r>
          </w:p>
        </w:tc>
      </w:tr>
      <w:tr w:rsidR="00BE5BFA" w:rsidRPr="00894516" w14:paraId="716CE893" w14:textId="77777777" w:rsidTr="00123EF4">
        <w:trPr>
          <w:jc w:val="center"/>
        </w:trPr>
        <w:tc>
          <w:tcPr>
            <w:tcW w:w="2986" w:type="dxa"/>
            <w:vAlign w:val="center"/>
          </w:tcPr>
          <w:p w14:paraId="3348725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Invasive Mechanical Ventilation</w:t>
            </w:r>
          </w:p>
        </w:tc>
        <w:tc>
          <w:tcPr>
            <w:tcW w:w="1125" w:type="dxa"/>
            <w:vAlign w:val="center"/>
          </w:tcPr>
          <w:p w14:paraId="7D5652A8" w14:textId="77777777" w:rsidR="00BE5BFA" w:rsidRPr="00894516" w:rsidRDefault="00BE5BFA" w:rsidP="00123EF4">
            <w:pPr>
              <w:jc w:val="center"/>
              <w:rPr>
                <w:rFonts w:ascii="Times New Roman" w:hAnsi="Times New Roman" w:cs="Times New Roman"/>
                <w:sz w:val="24"/>
                <w:szCs w:val="24"/>
              </w:rPr>
            </w:pPr>
          </w:p>
        </w:tc>
        <w:tc>
          <w:tcPr>
            <w:tcW w:w="1252" w:type="dxa"/>
            <w:vAlign w:val="center"/>
          </w:tcPr>
          <w:p w14:paraId="73ADF0F0" w14:textId="77777777" w:rsidR="00BE5BFA" w:rsidRPr="00894516" w:rsidRDefault="00BE5BFA" w:rsidP="00123EF4">
            <w:pPr>
              <w:jc w:val="center"/>
              <w:rPr>
                <w:rFonts w:ascii="Times New Roman" w:hAnsi="Times New Roman" w:cs="Times New Roman"/>
                <w:sz w:val="24"/>
                <w:szCs w:val="24"/>
              </w:rPr>
            </w:pPr>
          </w:p>
        </w:tc>
        <w:tc>
          <w:tcPr>
            <w:tcW w:w="1017" w:type="dxa"/>
            <w:vAlign w:val="center"/>
          </w:tcPr>
          <w:p w14:paraId="7301156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165</w:t>
            </w:r>
          </w:p>
        </w:tc>
        <w:tc>
          <w:tcPr>
            <w:tcW w:w="1345" w:type="dxa"/>
            <w:vAlign w:val="center"/>
          </w:tcPr>
          <w:p w14:paraId="0B9F181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11.56</w:t>
            </w:r>
          </w:p>
        </w:tc>
      </w:tr>
      <w:tr w:rsidR="00BE5BFA" w:rsidRPr="00894516" w14:paraId="085FFDDC" w14:textId="77777777" w:rsidTr="00123EF4">
        <w:trPr>
          <w:jc w:val="center"/>
        </w:trPr>
        <w:tc>
          <w:tcPr>
            <w:tcW w:w="2986" w:type="dxa"/>
            <w:vAlign w:val="center"/>
          </w:tcPr>
          <w:p w14:paraId="7A2339A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PaCO</w:t>
            </w:r>
            <w:r w:rsidRPr="00894516">
              <w:rPr>
                <w:rFonts w:ascii="Times New Roman" w:hAnsi="Times New Roman" w:cs="Times New Roman"/>
                <w:sz w:val="24"/>
                <w:szCs w:val="24"/>
                <w:vertAlign w:val="subscript"/>
              </w:rPr>
              <w:t>2</w:t>
            </w:r>
            <w:r w:rsidRPr="00894516">
              <w:rPr>
                <w:rFonts w:ascii="Times New Roman" w:hAnsi="Times New Roman" w:cs="Times New Roman"/>
                <w:sz w:val="24"/>
                <w:szCs w:val="24"/>
              </w:rPr>
              <w:t>(mmHg)</w:t>
            </w:r>
          </w:p>
        </w:tc>
        <w:tc>
          <w:tcPr>
            <w:tcW w:w="1125" w:type="dxa"/>
            <w:vAlign w:val="center"/>
          </w:tcPr>
          <w:p w14:paraId="3467850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11</w:t>
            </w:r>
          </w:p>
        </w:tc>
        <w:tc>
          <w:tcPr>
            <w:tcW w:w="1252" w:type="dxa"/>
            <w:vAlign w:val="center"/>
          </w:tcPr>
          <w:p w14:paraId="02670A6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145</w:t>
            </w:r>
          </w:p>
        </w:tc>
        <w:tc>
          <w:tcPr>
            <w:tcW w:w="1017" w:type="dxa"/>
            <w:vAlign w:val="center"/>
          </w:tcPr>
          <w:p w14:paraId="4607C9D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144</w:t>
            </w:r>
          </w:p>
        </w:tc>
        <w:tc>
          <w:tcPr>
            <w:tcW w:w="1345" w:type="dxa"/>
            <w:vAlign w:val="center"/>
          </w:tcPr>
          <w:p w14:paraId="33D8346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10.09</w:t>
            </w:r>
          </w:p>
        </w:tc>
      </w:tr>
      <w:tr w:rsidR="00BE5BFA" w:rsidRPr="00894516" w14:paraId="6ED7C1B2" w14:textId="77777777" w:rsidTr="00123EF4">
        <w:trPr>
          <w:jc w:val="center"/>
        </w:trPr>
        <w:tc>
          <w:tcPr>
            <w:tcW w:w="2986" w:type="dxa"/>
            <w:vAlign w:val="center"/>
          </w:tcPr>
          <w:p w14:paraId="659AA69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Total Carbon Dioxide(</w:t>
            </w:r>
            <w:proofErr w:type="spellStart"/>
            <w:r w:rsidRPr="00894516">
              <w:rPr>
                <w:rFonts w:ascii="Times New Roman" w:hAnsi="Times New Roman" w:cs="Times New Roman"/>
                <w:sz w:val="24"/>
                <w:szCs w:val="24"/>
              </w:rPr>
              <w:t>mEq</w:t>
            </w:r>
            <w:proofErr w:type="spellEnd"/>
            <w:r w:rsidRPr="00894516">
              <w:rPr>
                <w:rFonts w:ascii="Times New Roman" w:hAnsi="Times New Roman" w:cs="Times New Roman"/>
                <w:sz w:val="24"/>
                <w:szCs w:val="24"/>
              </w:rPr>
              <w:t>/L)</w:t>
            </w:r>
          </w:p>
        </w:tc>
        <w:tc>
          <w:tcPr>
            <w:tcW w:w="1125" w:type="dxa"/>
            <w:vAlign w:val="center"/>
          </w:tcPr>
          <w:p w14:paraId="78F65F4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5</w:t>
            </w:r>
          </w:p>
        </w:tc>
        <w:tc>
          <w:tcPr>
            <w:tcW w:w="1252" w:type="dxa"/>
            <w:vAlign w:val="center"/>
          </w:tcPr>
          <w:p w14:paraId="1EB2E26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45</w:t>
            </w:r>
          </w:p>
        </w:tc>
        <w:tc>
          <w:tcPr>
            <w:tcW w:w="1017" w:type="dxa"/>
            <w:vAlign w:val="center"/>
          </w:tcPr>
          <w:p w14:paraId="4FA3F2D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144</w:t>
            </w:r>
          </w:p>
        </w:tc>
        <w:tc>
          <w:tcPr>
            <w:tcW w:w="1345" w:type="dxa"/>
            <w:vAlign w:val="center"/>
          </w:tcPr>
          <w:p w14:paraId="5FA8EEA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10.09</w:t>
            </w:r>
          </w:p>
        </w:tc>
      </w:tr>
      <w:tr w:rsidR="00BE5BFA" w:rsidRPr="00894516" w14:paraId="77CC6830" w14:textId="77777777" w:rsidTr="00123EF4">
        <w:trPr>
          <w:jc w:val="center"/>
        </w:trPr>
        <w:tc>
          <w:tcPr>
            <w:tcW w:w="2986" w:type="dxa"/>
            <w:vAlign w:val="center"/>
          </w:tcPr>
          <w:p w14:paraId="662ECBB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Lactate(mmol/L)</w:t>
            </w:r>
          </w:p>
        </w:tc>
        <w:tc>
          <w:tcPr>
            <w:tcW w:w="1125" w:type="dxa"/>
            <w:vAlign w:val="center"/>
          </w:tcPr>
          <w:p w14:paraId="2C4AF81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0.5</w:t>
            </w:r>
          </w:p>
        </w:tc>
        <w:tc>
          <w:tcPr>
            <w:tcW w:w="1252" w:type="dxa"/>
            <w:vAlign w:val="center"/>
          </w:tcPr>
          <w:p w14:paraId="531C497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22</w:t>
            </w:r>
          </w:p>
        </w:tc>
        <w:tc>
          <w:tcPr>
            <w:tcW w:w="1017" w:type="dxa"/>
            <w:vAlign w:val="center"/>
          </w:tcPr>
          <w:p w14:paraId="7F3A720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140</w:t>
            </w:r>
          </w:p>
        </w:tc>
        <w:tc>
          <w:tcPr>
            <w:tcW w:w="1345" w:type="dxa"/>
            <w:vAlign w:val="center"/>
          </w:tcPr>
          <w:p w14:paraId="0034772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9.81</w:t>
            </w:r>
          </w:p>
        </w:tc>
      </w:tr>
      <w:tr w:rsidR="00BE5BFA" w:rsidRPr="00894516" w14:paraId="1CCF0C50" w14:textId="77777777" w:rsidTr="00123EF4">
        <w:trPr>
          <w:jc w:val="center"/>
        </w:trPr>
        <w:tc>
          <w:tcPr>
            <w:tcW w:w="2986" w:type="dxa"/>
            <w:vAlign w:val="center"/>
          </w:tcPr>
          <w:p w14:paraId="77C5E2C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pH</w:t>
            </w:r>
          </w:p>
        </w:tc>
        <w:tc>
          <w:tcPr>
            <w:tcW w:w="1125" w:type="dxa"/>
            <w:vAlign w:val="center"/>
          </w:tcPr>
          <w:p w14:paraId="7D9A301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6.68</w:t>
            </w:r>
          </w:p>
        </w:tc>
        <w:tc>
          <w:tcPr>
            <w:tcW w:w="1252" w:type="dxa"/>
            <w:vAlign w:val="center"/>
          </w:tcPr>
          <w:p w14:paraId="1F33613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7.78</w:t>
            </w:r>
          </w:p>
        </w:tc>
        <w:tc>
          <w:tcPr>
            <w:tcW w:w="1017" w:type="dxa"/>
            <w:vAlign w:val="center"/>
          </w:tcPr>
          <w:p w14:paraId="1125F8E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128</w:t>
            </w:r>
          </w:p>
        </w:tc>
        <w:tc>
          <w:tcPr>
            <w:tcW w:w="1345" w:type="dxa"/>
            <w:vAlign w:val="center"/>
          </w:tcPr>
          <w:p w14:paraId="78CAF2B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8.97</w:t>
            </w:r>
          </w:p>
        </w:tc>
      </w:tr>
      <w:tr w:rsidR="00BE5BFA" w:rsidRPr="00894516" w14:paraId="543468A5" w14:textId="77777777" w:rsidTr="00123EF4">
        <w:trPr>
          <w:jc w:val="center"/>
        </w:trPr>
        <w:tc>
          <w:tcPr>
            <w:tcW w:w="2986" w:type="dxa"/>
            <w:vAlign w:val="center"/>
          </w:tcPr>
          <w:p w14:paraId="4E180FD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Magnesium(</w:t>
            </w:r>
            <w:proofErr w:type="spellStart"/>
            <w:r w:rsidRPr="00894516">
              <w:rPr>
                <w:rFonts w:ascii="Times New Roman" w:hAnsi="Times New Roman" w:cs="Times New Roman"/>
                <w:sz w:val="24"/>
                <w:szCs w:val="24"/>
              </w:rPr>
              <w:t>mEq</w:t>
            </w:r>
            <w:proofErr w:type="spellEnd"/>
            <w:r w:rsidRPr="00894516">
              <w:rPr>
                <w:rFonts w:ascii="Times New Roman" w:hAnsi="Times New Roman" w:cs="Times New Roman"/>
                <w:sz w:val="24"/>
                <w:szCs w:val="24"/>
              </w:rPr>
              <w:t>/L)</w:t>
            </w:r>
          </w:p>
        </w:tc>
        <w:tc>
          <w:tcPr>
            <w:tcW w:w="1125" w:type="dxa"/>
            <w:vAlign w:val="center"/>
          </w:tcPr>
          <w:p w14:paraId="0C24561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0.7</w:t>
            </w:r>
          </w:p>
        </w:tc>
        <w:tc>
          <w:tcPr>
            <w:tcW w:w="1252" w:type="dxa"/>
            <w:vAlign w:val="center"/>
          </w:tcPr>
          <w:p w14:paraId="69087A6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6.4</w:t>
            </w:r>
          </w:p>
        </w:tc>
        <w:tc>
          <w:tcPr>
            <w:tcW w:w="1017" w:type="dxa"/>
            <w:vAlign w:val="center"/>
          </w:tcPr>
          <w:p w14:paraId="054D133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45</w:t>
            </w:r>
          </w:p>
        </w:tc>
        <w:tc>
          <w:tcPr>
            <w:tcW w:w="1345" w:type="dxa"/>
            <w:vAlign w:val="center"/>
          </w:tcPr>
          <w:p w14:paraId="78E71598"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3.15</w:t>
            </w:r>
          </w:p>
        </w:tc>
      </w:tr>
      <w:tr w:rsidR="00BE5BFA" w:rsidRPr="00894516" w14:paraId="40D1AB50" w14:textId="77777777" w:rsidTr="00123EF4">
        <w:trPr>
          <w:jc w:val="center"/>
        </w:trPr>
        <w:tc>
          <w:tcPr>
            <w:tcW w:w="2986" w:type="dxa"/>
            <w:vAlign w:val="center"/>
          </w:tcPr>
          <w:p w14:paraId="799F68A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White Blood Cells(K/ul)</w:t>
            </w:r>
          </w:p>
        </w:tc>
        <w:tc>
          <w:tcPr>
            <w:tcW w:w="1125" w:type="dxa"/>
            <w:vAlign w:val="center"/>
          </w:tcPr>
          <w:p w14:paraId="737F431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0.1</w:t>
            </w:r>
          </w:p>
        </w:tc>
        <w:tc>
          <w:tcPr>
            <w:tcW w:w="1252" w:type="dxa"/>
            <w:vAlign w:val="center"/>
          </w:tcPr>
          <w:p w14:paraId="743D6A3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102.3</w:t>
            </w:r>
          </w:p>
        </w:tc>
        <w:tc>
          <w:tcPr>
            <w:tcW w:w="1017" w:type="dxa"/>
            <w:vAlign w:val="center"/>
          </w:tcPr>
          <w:p w14:paraId="7321E93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44</w:t>
            </w:r>
          </w:p>
        </w:tc>
        <w:tc>
          <w:tcPr>
            <w:tcW w:w="1345" w:type="dxa"/>
            <w:vAlign w:val="center"/>
          </w:tcPr>
          <w:p w14:paraId="76FC1C2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3.08</w:t>
            </w:r>
          </w:p>
        </w:tc>
      </w:tr>
      <w:tr w:rsidR="00BE5BFA" w:rsidRPr="00894516" w14:paraId="462340A2" w14:textId="77777777" w:rsidTr="00123EF4">
        <w:trPr>
          <w:jc w:val="center"/>
        </w:trPr>
        <w:tc>
          <w:tcPr>
            <w:tcW w:w="2986" w:type="dxa"/>
            <w:vAlign w:val="center"/>
          </w:tcPr>
          <w:p w14:paraId="46A5E21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Hemoglobin(g/dL)</w:t>
            </w:r>
          </w:p>
        </w:tc>
        <w:tc>
          <w:tcPr>
            <w:tcW w:w="1125" w:type="dxa"/>
            <w:vAlign w:val="center"/>
          </w:tcPr>
          <w:p w14:paraId="64E092B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2.8</w:t>
            </w:r>
          </w:p>
        </w:tc>
        <w:tc>
          <w:tcPr>
            <w:tcW w:w="1252" w:type="dxa"/>
            <w:vAlign w:val="center"/>
          </w:tcPr>
          <w:p w14:paraId="1669F71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20</w:t>
            </w:r>
          </w:p>
        </w:tc>
        <w:tc>
          <w:tcPr>
            <w:tcW w:w="1017" w:type="dxa"/>
            <w:vAlign w:val="center"/>
          </w:tcPr>
          <w:p w14:paraId="7A39CB9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44</w:t>
            </w:r>
          </w:p>
        </w:tc>
        <w:tc>
          <w:tcPr>
            <w:tcW w:w="1345" w:type="dxa"/>
            <w:vAlign w:val="center"/>
          </w:tcPr>
          <w:p w14:paraId="1643E7E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3.08</w:t>
            </w:r>
          </w:p>
        </w:tc>
      </w:tr>
      <w:tr w:rsidR="00BE5BFA" w:rsidRPr="00894516" w14:paraId="628DF722" w14:textId="77777777" w:rsidTr="00123EF4">
        <w:trPr>
          <w:jc w:val="center"/>
        </w:trPr>
        <w:tc>
          <w:tcPr>
            <w:tcW w:w="2986" w:type="dxa"/>
            <w:vAlign w:val="center"/>
          </w:tcPr>
          <w:p w14:paraId="517372E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Anion Gap(</w:t>
            </w:r>
            <w:proofErr w:type="spellStart"/>
            <w:r w:rsidRPr="00894516">
              <w:rPr>
                <w:rFonts w:ascii="Times New Roman" w:hAnsi="Times New Roman" w:cs="Times New Roman"/>
                <w:sz w:val="24"/>
                <w:szCs w:val="24"/>
              </w:rPr>
              <w:t>mEq</w:t>
            </w:r>
            <w:proofErr w:type="spellEnd"/>
            <w:r w:rsidRPr="00894516">
              <w:rPr>
                <w:rFonts w:ascii="Times New Roman" w:hAnsi="Times New Roman" w:cs="Times New Roman"/>
                <w:sz w:val="24"/>
                <w:szCs w:val="24"/>
              </w:rPr>
              <w:t>/L)</w:t>
            </w:r>
          </w:p>
        </w:tc>
        <w:tc>
          <w:tcPr>
            <w:tcW w:w="1125" w:type="dxa"/>
            <w:vAlign w:val="center"/>
          </w:tcPr>
          <w:p w14:paraId="550BB88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w:t>
            </w:r>
          </w:p>
        </w:tc>
        <w:tc>
          <w:tcPr>
            <w:tcW w:w="1252" w:type="dxa"/>
            <w:vAlign w:val="center"/>
          </w:tcPr>
          <w:p w14:paraId="3DB3A84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45</w:t>
            </w:r>
          </w:p>
        </w:tc>
        <w:tc>
          <w:tcPr>
            <w:tcW w:w="1017" w:type="dxa"/>
            <w:vAlign w:val="center"/>
          </w:tcPr>
          <w:p w14:paraId="304B885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43</w:t>
            </w:r>
          </w:p>
        </w:tc>
        <w:tc>
          <w:tcPr>
            <w:tcW w:w="1345" w:type="dxa"/>
            <w:vAlign w:val="center"/>
          </w:tcPr>
          <w:p w14:paraId="5CB9E4D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3.01</w:t>
            </w:r>
          </w:p>
        </w:tc>
      </w:tr>
      <w:tr w:rsidR="00BE5BFA" w:rsidRPr="00894516" w14:paraId="09F9203C" w14:textId="77777777" w:rsidTr="00123EF4">
        <w:trPr>
          <w:jc w:val="center"/>
        </w:trPr>
        <w:tc>
          <w:tcPr>
            <w:tcW w:w="2986" w:type="dxa"/>
            <w:vAlign w:val="center"/>
          </w:tcPr>
          <w:p w14:paraId="7B4EAF0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Potassium(</w:t>
            </w:r>
            <w:proofErr w:type="spellStart"/>
            <w:r w:rsidRPr="00894516">
              <w:rPr>
                <w:rFonts w:ascii="Times New Roman" w:hAnsi="Times New Roman" w:cs="Times New Roman"/>
                <w:sz w:val="24"/>
                <w:szCs w:val="24"/>
              </w:rPr>
              <w:t>mEq</w:t>
            </w:r>
            <w:proofErr w:type="spellEnd"/>
            <w:r w:rsidRPr="00894516">
              <w:rPr>
                <w:rFonts w:ascii="Times New Roman" w:hAnsi="Times New Roman" w:cs="Times New Roman"/>
                <w:sz w:val="24"/>
                <w:szCs w:val="24"/>
              </w:rPr>
              <w:t>/L)</w:t>
            </w:r>
          </w:p>
        </w:tc>
        <w:tc>
          <w:tcPr>
            <w:tcW w:w="1125" w:type="dxa"/>
            <w:vAlign w:val="center"/>
          </w:tcPr>
          <w:p w14:paraId="149EDF3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1.6</w:t>
            </w:r>
          </w:p>
        </w:tc>
        <w:tc>
          <w:tcPr>
            <w:tcW w:w="1252" w:type="dxa"/>
            <w:vAlign w:val="center"/>
          </w:tcPr>
          <w:p w14:paraId="2DE70CB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9.1</w:t>
            </w:r>
          </w:p>
        </w:tc>
        <w:tc>
          <w:tcPr>
            <w:tcW w:w="1017" w:type="dxa"/>
            <w:vAlign w:val="center"/>
          </w:tcPr>
          <w:p w14:paraId="13DE9A8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42</w:t>
            </w:r>
          </w:p>
        </w:tc>
        <w:tc>
          <w:tcPr>
            <w:tcW w:w="1345" w:type="dxa"/>
            <w:vAlign w:val="center"/>
          </w:tcPr>
          <w:p w14:paraId="5DD9DCD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2.94</w:t>
            </w:r>
          </w:p>
        </w:tc>
      </w:tr>
      <w:tr w:rsidR="00BE5BFA" w:rsidRPr="00894516" w14:paraId="65726BD6" w14:textId="77777777" w:rsidTr="00123EF4">
        <w:trPr>
          <w:jc w:val="center"/>
        </w:trPr>
        <w:tc>
          <w:tcPr>
            <w:tcW w:w="2986" w:type="dxa"/>
            <w:vAlign w:val="center"/>
          </w:tcPr>
          <w:p w14:paraId="35565D4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Glucose(mg/dL)</w:t>
            </w:r>
          </w:p>
        </w:tc>
        <w:tc>
          <w:tcPr>
            <w:tcW w:w="1125" w:type="dxa"/>
            <w:vAlign w:val="center"/>
          </w:tcPr>
          <w:p w14:paraId="4D44A76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15</w:t>
            </w:r>
          </w:p>
        </w:tc>
        <w:tc>
          <w:tcPr>
            <w:tcW w:w="1252" w:type="dxa"/>
            <w:vAlign w:val="center"/>
          </w:tcPr>
          <w:p w14:paraId="5DD7395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946</w:t>
            </w:r>
          </w:p>
        </w:tc>
        <w:tc>
          <w:tcPr>
            <w:tcW w:w="1017" w:type="dxa"/>
            <w:vAlign w:val="center"/>
          </w:tcPr>
          <w:p w14:paraId="24BFA26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42</w:t>
            </w:r>
          </w:p>
        </w:tc>
        <w:tc>
          <w:tcPr>
            <w:tcW w:w="1345" w:type="dxa"/>
            <w:vAlign w:val="center"/>
          </w:tcPr>
          <w:p w14:paraId="66C66DE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2.94</w:t>
            </w:r>
          </w:p>
        </w:tc>
      </w:tr>
      <w:tr w:rsidR="00BE5BFA" w:rsidRPr="00894516" w14:paraId="290F374F" w14:textId="77777777" w:rsidTr="00123EF4">
        <w:trPr>
          <w:jc w:val="center"/>
        </w:trPr>
        <w:tc>
          <w:tcPr>
            <w:tcW w:w="2986" w:type="dxa"/>
            <w:vAlign w:val="center"/>
          </w:tcPr>
          <w:p w14:paraId="719FF0C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Sodium(</w:t>
            </w:r>
            <w:proofErr w:type="spellStart"/>
            <w:r w:rsidRPr="00894516">
              <w:rPr>
                <w:rFonts w:ascii="Times New Roman" w:hAnsi="Times New Roman" w:cs="Times New Roman"/>
                <w:sz w:val="24"/>
                <w:szCs w:val="24"/>
              </w:rPr>
              <w:t>mEq</w:t>
            </w:r>
            <w:proofErr w:type="spellEnd"/>
            <w:r w:rsidRPr="00894516">
              <w:rPr>
                <w:rFonts w:ascii="Times New Roman" w:hAnsi="Times New Roman" w:cs="Times New Roman"/>
                <w:sz w:val="24"/>
                <w:szCs w:val="24"/>
              </w:rPr>
              <w:t>/L)</w:t>
            </w:r>
          </w:p>
        </w:tc>
        <w:tc>
          <w:tcPr>
            <w:tcW w:w="1125" w:type="dxa"/>
            <w:vAlign w:val="center"/>
          </w:tcPr>
          <w:p w14:paraId="1FE585D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102</w:t>
            </w:r>
          </w:p>
        </w:tc>
        <w:tc>
          <w:tcPr>
            <w:tcW w:w="1252" w:type="dxa"/>
            <w:vAlign w:val="center"/>
          </w:tcPr>
          <w:p w14:paraId="434C911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166</w:t>
            </w:r>
          </w:p>
        </w:tc>
        <w:tc>
          <w:tcPr>
            <w:tcW w:w="1017" w:type="dxa"/>
            <w:vAlign w:val="center"/>
          </w:tcPr>
          <w:p w14:paraId="6B675FE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41</w:t>
            </w:r>
          </w:p>
        </w:tc>
        <w:tc>
          <w:tcPr>
            <w:tcW w:w="1345" w:type="dxa"/>
            <w:vAlign w:val="center"/>
          </w:tcPr>
          <w:p w14:paraId="77D7B38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2.87</w:t>
            </w:r>
          </w:p>
        </w:tc>
      </w:tr>
      <w:tr w:rsidR="00BE5BFA" w:rsidRPr="00894516" w14:paraId="496F5CC1" w14:textId="77777777" w:rsidTr="00123EF4">
        <w:trPr>
          <w:jc w:val="center"/>
        </w:trPr>
        <w:tc>
          <w:tcPr>
            <w:tcW w:w="2986" w:type="dxa"/>
            <w:vAlign w:val="center"/>
          </w:tcPr>
          <w:p w14:paraId="47C98F8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Creatinine(mg/dL)</w:t>
            </w:r>
          </w:p>
        </w:tc>
        <w:tc>
          <w:tcPr>
            <w:tcW w:w="1125" w:type="dxa"/>
            <w:vAlign w:val="center"/>
          </w:tcPr>
          <w:p w14:paraId="1A938F2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0.3</w:t>
            </w:r>
          </w:p>
        </w:tc>
        <w:tc>
          <w:tcPr>
            <w:tcW w:w="1252" w:type="dxa"/>
            <w:vAlign w:val="center"/>
          </w:tcPr>
          <w:p w14:paraId="29E86B1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23.1</w:t>
            </w:r>
          </w:p>
        </w:tc>
        <w:tc>
          <w:tcPr>
            <w:tcW w:w="1017" w:type="dxa"/>
            <w:vAlign w:val="center"/>
          </w:tcPr>
          <w:p w14:paraId="5462397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41</w:t>
            </w:r>
          </w:p>
        </w:tc>
        <w:tc>
          <w:tcPr>
            <w:tcW w:w="1345" w:type="dxa"/>
            <w:vAlign w:val="center"/>
          </w:tcPr>
          <w:p w14:paraId="57433C5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2.87</w:t>
            </w:r>
          </w:p>
        </w:tc>
      </w:tr>
      <w:tr w:rsidR="00BE5BFA" w:rsidRPr="00894516" w14:paraId="52E4EFA3" w14:textId="77777777" w:rsidTr="00123EF4">
        <w:trPr>
          <w:jc w:val="center"/>
        </w:trPr>
        <w:tc>
          <w:tcPr>
            <w:tcW w:w="2986" w:type="dxa"/>
            <w:vAlign w:val="center"/>
          </w:tcPr>
          <w:p w14:paraId="50462EF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Urea Nitrogen(mg/dL)</w:t>
            </w:r>
          </w:p>
        </w:tc>
        <w:tc>
          <w:tcPr>
            <w:tcW w:w="1125" w:type="dxa"/>
            <w:vAlign w:val="center"/>
          </w:tcPr>
          <w:p w14:paraId="2F84347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w:t>
            </w:r>
          </w:p>
        </w:tc>
        <w:tc>
          <w:tcPr>
            <w:tcW w:w="1252" w:type="dxa"/>
            <w:vAlign w:val="center"/>
          </w:tcPr>
          <w:p w14:paraId="7DDE5DD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224</w:t>
            </w:r>
          </w:p>
        </w:tc>
        <w:tc>
          <w:tcPr>
            <w:tcW w:w="1017" w:type="dxa"/>
            <w:vAlign w:val="center"/>
          </w:tcPr>
          <w:p w14:paraId="56C24D4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40</w:t>
            </w:r>
          </w:p>
        </w:tc>
        <w:tc>
          <w:tcPr>
            <w:tcW w:w="1345" w:type="dxa"/>
            <w:vAlign w:val="center"/>
          </w:tcPr>
          <w:p w14:paraId="771A9C2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2.8</w:t>
            </w:r>
          </w:p>
        </w:tc>
      </w:tr>
      <w:tr w:rsidR="00BE5BFA" w:rsidRPr="00894516" w14:paraId="5C5222A1" w14:textId="77777777" w:rsidTr="00123EF4">
        <w:trPr>
          <w:jc w:val="center"/>
        </w:trPr>
        <w:tc>
          <w:tcPr>
            <w:tcW w:w="2986" w:type="dxa"/>
            <w:vAlign w:val="center"/>
          </w:tcPr>
          <w:p w14:paraId="33CA230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Weight (Kg)</w:t>
            </w:r>
          </w:p>
        </w:tc>
        <w:tc>
          <w:tcPr>
            <w:tcW w:w="1125" w:type="dxa"/>
            <w:vAlign w:val="center"/>
          </w:tcPr>
          <w:p w14:paraId="6CAF4D3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28</w:t>
            </w:r>
          </w:p>
        </w:tc>
        <w:tc>
          <w:tcPr>
            <w:tcW w:w="1252" w:type="dxa"/>
            <w:vAlign w:val="center"/>
          </w:tcPr>
          <w:p w14:paraId="1C32FAC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277</w:t>
            </w:r>
          </w:p>
        </w:tc>
        <w:tc>
          <w:tcPr>
            <w:tcW w:w="1017" w:type="dxa"/>
            <w:vAlign w:val="center"/>
          </w:tcPr>
          <w:p w14:paraId="6ACA464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37</w:t>
            </w:r>
          </w:p>
        </w:tc>
        <w:tc>
          <w:tcPr>
            <w:tcW w:w="1345" w:type="dxa"/>
            <w:vAlign w:val="center"/>
          </w:tcPr>
          <w:p w14:paraId="6CF70A4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2.59</w:t>
            </w:r>
          </w:p>
        </w:tc>
      </w:tr>
      <w:tr w:rsidR="00BE5BFA" w:rsidRPr="00894516" w14:paraId="62A0720A" w14:textId="77777777" w:rsidTr="00123EF4">
        <w:trPr>
          <w:jc w:val="center"/>
        </w:trPr>
        <w:tc>
          <w:tcPr>
            <w:tcW w:w="2986" w:type="dxa"/>
            <w:vAlign w:val="center"/>
          </w:tcPr>
          <w:p w14:paraId="5607566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SpO</w:t>
            </w:r>
            <w:r w:rsidRPr="00894516">
              <w:rPr>
                <w:rFonts w:ascii="Times New Roman" w:hAnsi="Times New Roman" w:cs="Times New Roman"/>
                <w:sz w:val="24"/>
                <w:szCs w:val="24"/>
                <w:vertAlign w:val="subscript"/>
              </w:rPr>
              <w:t>2</w:t>
            </w:r>
            <w:r w:rsidRPr="00894516">
              <w:rPr>
                <w:rFonts w:ascii="Times New Roman" w:hAnsi="Times New Roman" w:cs="Times New Roman"/>
                <w:sz w:val="24"/>
                <w:szCs w:val="24"/>
              </w:rPr>
              <w:t>(%)</w:t>
            </w:r>
          </w:p>
        </w:tc>
        <w:tc>
          <w:tcPr>
            <w:tcW w:w="1125" w:type="dxa"/>
            <w:vAlign w:val="center"/>
          </w:tcPr>
          <w:p w14:paraId="728B689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252" w:type="dxa"/>
            <w:vAlign w:val="center"/>
          </w:tcPr>
          <w:p w14:paraId="69375BC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100</w:t>
            </w:r>
          </w:p>
        </w:tc>
        <w:tc>
          <w:tcPr>
            <w:tcW w:w="1017" w:type="dxa"/>
            <w:vAlign w:val="center"/>
          </w:tcPr>
          <w:p w14:paraId="0BC846FF"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14</w:t>
            </w:r>
          </w:p>
        </w:tc>
        <w:tc>
          <w:tcPr>
            <w:tcW w:w="1345" w:type="dxa"/>
            <w:vAlign w:val="center"/>
          </w:tcPr>
          <w:p w14:paraId="1D58617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0.98</w:t>
            </w:r>
          </w:p>
        </w:tc>
      </w:tr>
      <w:tr w:rsidR="00BE5BFA" w:rsidRPr="00894516" w14:paraId="5F87CA2C" w14:textId="77777777" w:rsidTr="00123EF4">
        <w:trPr>
          <w:jc w:val="center"/>
        </w:trPr>
        <w:tc>
          <w:tcPr>
            <w:tcW w:w="2986" w:type="dxa"/>
            <w:vAlign w:val="center"/>
          </w:tcPr>
          <w:p w14:paraId="4043D8F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Respiratory Rate(breaths/min)</w:t>
            </w:r>
          </w:p>
        </w:tc>
        <w:tc>
          <w:tcPr>
            <w:tcW w:w="1125" w:type="dxa"/>
            <w:vAlign w:val="center"/>
          </w:tcPr>
          <w:p w14:paraId="05E7C58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8</w:t>
            </w:r>
          </w:p>
        </w:tc>
        <w:tc>
          <w:tcPr>
            <w:tcW w:w="1252" w:type="dxa"/>
            <w:vAlign w:val="center"/>
          </w:tcPr>
          <w:p w14:paraId="2791128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75</w:t>
            </w:r>
          </w:p>
        </w:tc>
        <w:tc>
          <w:tcPr>
            <w:tcW w:w="1017" w:type="dxa"/>
            <w:vAlign w:val="center"/>
          </w:tcPr>
          <w:p w14:paraId="037F7F29"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w:t>
            </w:r>
          </w:p>
        </w:tc>
        <w:tc>
          <w:tcPr>
            <w:tcW w:w="1345" w:type="dxa"/>
            <w:vAlign w:val="center"/>
          </w:tcPr>
          <w:p w14:paraId="4D3E066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0.14</w:t>
            </w:r>
          </w:p>
        </w:tc>
      </w:tr>
      <w:tr w:rsidR="00BE5BFA" w:rsidRPr="00894516" w14:paraId="546A78EA" w14:textId="77777777" w:rsidTr="00123EF4">
        <w:trPr>
          <w:jc w:val="center"/>
        </w:trPr>
        <w:tc>
          <w:tcPr>
            <w:tcW w:w="2986" w:type="dxa"/>
            <w:vAlign w:val="center"/>
          </w:tcPr>
          <w:p w14:paraId="7763DB6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Age (year)</w:t>
            </w:r>
          </w:p>
        </w:tc>
        <w:tc>
          <w:tcPr>
            <w:tcW w:w="1125" w:type="dxa"/>
            <w:vAlign w:val="center"/>
          </w:tcPr>
          <w:p w14:paraId="4CE46A4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19</w:t>
            </w:r>
          </w:p>
        </w:tc>
        <w:tc>
          <w:tcPr>
            <w:tcW w:w="1252" w:type="dxa"/>
            <w:vAlign w:val="center"/>
          </w:tcPr>
          <w:p w14:paraId="71CD6B9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96</w:t>
            </w:r>
          </w:p>
        </w:tc>
        <w:tc>
          <w:tcPr>
            <w:tcW w:w="1017" w:type="dxa"/>
            <w:vAlign w:val="center"/>
          </w:tcPr>
          <w:p w14:paraId="70A4BB12"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vAlign w:val="center"/>
          </w:tcPr>
          <w:p w14:paraId="7AA9854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tr w:rsidR="00BE5BFA" w:rsidRPr="00894516" w14:paraId="6B6C848E" w14:textId="77777777" w:rsidTr="00123EF4">
        <w:trPr>
          <w:jc w:val="center"/>
        </w:trPr>
        <w:tc>
          <w:tcPr>
            <w:tcW w:w="2986" w:type="dxa"/>
            <w:vAlign w:val="center"/>
          </w:tcPr>
          <w:p w14:paraId="13AD828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gender</w:t>
            </w:r>
          </w:p>
        </w:tc>
        <w:tc>
          <w:tcPr>
            <w:tcW w:w="1125" w:type="dxa"/>
            <w:vAlign w:val="center"/>
          </w:tcPr>
          <w:p w14:paraId="02761106" w14:textId="77777777" w:rsidR="00BE5BFA" w:rsidRPr="00894516" w:rsidRDefault="00BE5BFA" w:rsidP="00123EF4">
            <w:pPr>
              <w:jc w:val="center"/>
              <w:rPr>
                <w:rFonts w:ascii="Times New Roman" w:hAnsi="Times New Roman" w:cs="Times New Roman"/>
                <w:sz w:val="24"/>
                <w:szCs w:val="24"/>
              </w:rPr>
            </w:pPr>
          </w:p>
        </w:tc>
        <w:tc>
          <w:tcPr>
            <w:tcW w:w="1252" w:type="dxa"/>
            <w:vAlign w:val="center"/>
          </w:tcPr>
          <w:p w14:paraId="0677D6B2" w14:textId="77777777" w:rsidR="00BE5BFA" w:rsidRPr="00894516" w:rsidRDefault="00BE5BFA" w:rsidP="00123EF4">
            <w:pPr>
              <w:jc w:val="center"/>
              <w:rPr>
                <w:rFonts w:ascii="Times New Roman" w:hAnsi="Times New Roman" w:cs="Times New Roman"/>
                <w:sz w:val="24"/>
                <w:szCs w:val="24"/>
              </w:rPr>
            </w:pPr>
          </w:p>
        </w:tc>
        <w:tc>
          <w:tcPr>
            <w:tcW w:w="1017" w:type="dxa"/>
            <w:vAlign w:val="center"/>
          </w:tcPr>
          <w:p w14:paraId="3E741108"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vAlign w:val="center"/>
          </w:tcPr>
          <w:p w14:paraId="05BE2A6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tr w:rsidR="00BE5BFA" w:rsidRPr="00894516" w14:paraId="565277F2" w14:textId="77777777" w:rsidTr="00123EF4">
        <w:trPr>
          <w:jc w:val="center"/>
        </w:trPr>
        <w:tc>
          <w:tcPr>
            <w:tcW w:w="2986" w:type="dxa"/>
            <w:vAlign w:val="center"/>
          </w:tcPr>
          <w:p w14:paraId="3D263A11"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Heart Rate(beats/min)</w:t>
            </w:r>
          </w:p>
        </w:tc>
        <w:tc>
          <w:tcPr>
            <w:tcW w:w="1125" w:type="dxa"/>
            <w:vAlign w:val="center"/>
          </w:tcPr>
          <w:p w14:paraId="7E8E690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20</w:t>
            </w:r>
          </w:p>
        </w:tc>
        <w:tc>
          <w:tcPr>
            <w:tcW w:w="1252" w:type="dxa"/>
            <w:vAlign w:val="center"/>
          </w:tcPr>
          <w:p w14:paraId="38601CF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182</w:t>
            </w:r>
          </w:p>
        </w:tc>
        <w:tc>
          <w:tcPr>
            <w:tcW w:w="1017" w:type="dxa"/>
            <w:vAlign w:val="center"/>
          </w:tcPr>
          <w:p w14:paraId="5A450208"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vAlign w:val="center"/>
          </w:tcPr>
          <w:p w14:paraId="246BCAD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tr w:rsidR="00BE5BFA" w:rsidRPr="00894516" w14:paraId="2FFA92D9" w14:textId="77777777" w:rsidTr="00123EF4">
        <w:trPr>
          <w:jc w:val="center"/>
        </w:trPr>
        <w:tc>
          <w:tcPr>
            <w:tcW w:w="2986" w:type="dxa"/>
            <w:vAlign w:val="center"/>
          </w:tcPr>
          <w:p w14:paraId="34D05BD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SOFA</w:t>
            </w:r>
          </w:p>
        </w:tc>
        <w:tc>
          <w:tcPr>
            <w:tcW w:w="1125" w:type="dxa"/>
            <w:vAlign w:val="center"/>
          </w:tcPr>
          <w:p w14:paraId="385F907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252" w:type="dxa"/>
            <w:vAlign w:val="center"/>
          </w:tcPr>
          <w:p w14:paraId="4536AEE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21</w:t>
            </w:r>
          </w:p>
        </w:tc>
        <w:tc>
          <w:tcPr>
            <w:tcW w:w="1017" w:type="dxa"/>
            <w:vAlign w:val="center"/>
          </w:tcPr>
          <w:p w14:paraId="5DE197AE"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vAlign w:val="center"/>
          </w:tcPr>
          <w:p w14:paraId="3284E965"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tr w:rsidR="00BE5BFA" w:rsidRPr="00894516" w14:paraId="0E503042" w14:textId="77777777" w:rsidTr="00123EF4">
        <w:trPr>
          <w:jc w:val="center"/>
        </w:trPr>
        <w:tc>
          <w:tcPr>
            <w:tcW w:w="2986" w:type="dxa"/>
            <w:vAlign w:val="center"/>
          </w:tcPr>
          <w:p w14:paraId="3AE0496D"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SIRS</w:t>
            </w:r>
          </w:p>
        </w:tc>
        <w:tc>
          <w:tcPr>
            <w:tcW w:w="1125" w:type="dxa"/>
            <w:vAlign w:val="center"/>
          </w:tcPr>
          <w:p w14:paraId="496DB61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252" w:type="dxa"/>
            <w:vAlign w:val="center"/>
          </w:tcPr>
          <w:p w14:paraId="10EF3B8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4</w:t>
            </w:r>
          </w:p>
        </w:tc>
        <w:tc>
          <w:tcPr>
            <w:tcW w:w="1017" w:type="dxa"/>
            <w:vAlign w:val="center"/>
          </w:tcPr>
          <w:p w14:paraId="44CB0268"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vAlign w:val="center"/>
          </w:tcPr>
          <w:p w14:paraId="3B28264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tr w:rsidR="00BE5BFA" w:rsidRPr="00894516" w14:paraId="2DD242E9" w14:textId="77777777" w:rsidTr="00123EF4">
        <w:trPr>
          <w:jc w:val="center"/>
        </w:trPr>
        <w:tc>
          <w:tcPr>
            <w:tcW w:w="2986" w:type="dxa"/>
            <w:vAlign w:val="center"/>
          </w:tcPr>
          <w:p w14:paraId="355800A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SAPS II</w:t>
            </w:r>
          </w:p>
        </w:tc>
        <w:tc>
          <w:tcPr>
            <w:tcW w:w="1125" w:type="dxa"/>
            <w:vAlign w:val="center"/>
          </w:tcPr>
          <w:p w14:paraId="0C1D2A96"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8</w:t>
            </w:r>
          </w:p>
        </w:tc>
        <w:tc>
          <w:tcPr>
            <w:tcW w:w="1252" w:type="dxa"/>
            <w:vAlign w:val="center"/>
          </w:tcPr>
          <w:p w14:paraId="55F766E7"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114</w:t>
            </w:r>
          </w:p>
        </w:tc>
        <w:tc>
          <w:tcPr>
            <w:tcW w:w="1017" w:type="dxa"/>
            <w:vAlign w:val="center"/>
          </w:tcPr>
          <w:p w14:paraId="0F337E6B"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vAlign w:val="center"/>
          </w:tcPr>
          <w:p w14:paraId="458581D3"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tr w:rsidR="00BE5BFA" w:rsidRPr="00894516" w14:paraId="247BEB86" w14:textId="77777777" w:rsidTr="00123EF4">
        <w:trPr>
          <w:jc w:val="center"/>
        </w:trPr>
        <w:tc>
          <w:tcPr>
            <w:tcW w:w="2986" w:type="dxa"/>
            <w:tcBorders>
              <w:bottom w:val="single" w:sz="12" w:space="0" w:color="auto"/>
            </w:tcBorders>
            <w:vAlign w:val="center"/>
          </w:tcPr>
          <w:p w14:paraId="765DB484"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OASIS</w:t>
            </w:r>
          </w:p>
        </w:tc>
        <w:tc>
          <w:tcPr>
            <w:tcW w:w="1125" w:type="dxa"/>
            <w:tcBorders>
              <w:bottom w:val="single" w:sz="12" w:space="0" w:color="auto"/>
            </w:tcBorders>
            <w:vAlign w:val="center"/>
          </w:tcPr>
          <w:p w14:paraId="03E31DE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10</w:t>
            </w:r>
          </w:p>
        </w:tc>
        <w:tc>
          <w:tcPr>
            <w:tcW w:w="1252" w:type="dxa"/>
            <w:tcBorders>
              <w:bottom w:val="single" w:sz="12" w:space="0" w:color="auto"/>
            </w:tcBorders>
            <w:vAlign w:val="center"/>
          </w:tcPr>
          <w:p w14:paraId="3AFFA4DA"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71</w:t>
            </w:r>
          </w:p>
        </w:tc>
        <w:tc>
          <w:tcPr>
            <w:tcW w:w="1017" w:type="dxa"/>
            <w:tcBorders>
              <w:bottom w:val="single" w:sz="12" w:space="0" w:color="auto"/>
            </w:tcBorders>
            <w:vAlign w:val="center"/>
          </w:tcPr>
          <w:p w14:paraId="7C6408EC"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c>
          <w:tcPr>
            <w:tcW w:w="1345" w:type="dxa"/>
            <w:tcBorders>
              <w:bottom w:val="single" w:sz="12" w:space="0" w:color="auto"/>
            </w:tcBorders>
            <w:vAlign w:val="center"/>
          </w:tcPr>
          <w:p w14:paraId="24B73BC0" w14:textId="77777777" w:rsidR="00BE5BFA" w:rsidRPr="00894516" w:rsidRDefault="00BE5BFA" w:rsidP="00123EF4">
            <w:pPr>
              <w:jc w:val="center"/>
              <w:rPr>
                <w:rFonts w:ascii="Times New Roman" w:hAnsi="Times New Roman" w:cs="Times New Roman"/>
                <w:sz w:val="24"/>
                <w:szCs w:val="24"/>
              </w:rPr>
            </w:pPr>
            <w:r w:rsidRPr="00894516">
              <w:rPr>
                <w:rFonts w:ascii="Times New Roman" w:hAnsi="Times New Roman" w:cs="Times New Roman"/>
                <w:sz w:val="24"/>
                <w:szCs w:val="24"/>
              </w:rPr>
              <w:t>0</w:t>
            </w:r>
          </w:p>
        </w:tc>
      </w:tr>
      <w:bookmarkEnd w:id="1"/>
    </w:tbl>
    <w:p w14:paraId="66EBF4A7" w14:textId="77777777" w:rsidR="00BE5BFA" w:rsidRPr="00BE5BFA" w:rsidRDefault="00BE5BFA" w:rsidP="009C433D">
      <w:pPr>
        <w:widowControl/>
        <w:spacing w:before="180" w:after="180"/>
        <w:jc w:val="center"/>
        <w:rPr>
          <w:rFonts w:ascii="Times New Roman" w:eastAsia="宋体" w:hAnsi="Times New Roman" w:cs="Times New Roman"/>
          <w:b/>
          <w:bCs/>
          <w:color w:val="EE0000"/>
          <w:kern w:val="0"/>
          <w:sz w:val="24"/>
          <w:szCs w:val="24"/>
        </w:rPr>
      </w:pPr>
    </w:p>
    <w:p w14:paraId="4EF0E79A" w14:textId="77777777" w:rsidR="00BE5BFA" w:rsidRDefault="00BE5BFA" w:rsidP="00BE5BFA">
      <w:pPr>
        <w:rPr>
          <w:rFonts w:ascii="Times New Roman" w:hAnsi="Times New Roman" w:cs="Times New Roman"/>
          <w:sz w:val="24"/>
          <w:szCs w:val="24"/>
        </w:rPr>
      </w:pPr>
      <w:r w:rsidRPr="003E2371">
        <w:rPr>
          <w:rFonts w:ascii="Times New Roman" w:hAnsi="Times New Roman" w:cs="Times New Roman" w:hint="eastAsia"/>
          <w:sz w:val="24"/>
          <w:szCs w:val="24"/>
        </w:rPr>
        <w:lastRenderedPageBreak/>
        <w:t>LDH: Lactate Dehydrogenase; SOFA: Sequential Organ Failure Assessment; APS III: Acute Physiology Score III; SIRS: Systemic Inflammatory Response Syndrome; SAPS II: Simplified Acute Physiology Score II; OASIS: Oxford Acute Severity of Illness Score; AKI: acute kidney injury</w:t>
      </w:r>
      <w:r>
        <w:rPr>
          <w:rFonts w:ascii="Times New Roman" w:hAnsi="Times New Roman" w:cs="Times New Roman" w:hint="eastAsia"/>
          <w:sz w:val="24"/>
          <w:szCs w:val="24"/>
        </w:rPr>
        <w:t>.</w:t>
      </w:r>
    </w:p>
    <w:p w14:paraId="3E099B6B" w14:textId="77777777" w:rsidR="00BE5BFA" w:rsidRDefault="00BE5BFA" w:rsidP="00BE5BFA">
      <w:pPr>
        <w:widowControl/>
        <w:spacing w:before="180" w:after="180"/>
        <w:rPr>
          <w:rFonts w:ascii="Times New Roman" w:eastAsia="宋体" w:hAnsi="Times New Roman" w:cs="Times New Roman" w:hint="eastAsia"/>
          <w:b/>
          <w:bCs/>
          <w:color w:val="EE0000"/>
          <w:kern w:val="0"/>
          <w:sz w:val="24"/>
          <w:szCs w:val="24"/>
        </w:rPr>
      </w:pPr>
    </w:p>
    <w:p w14:paraId="60BDCCBE" w14:textId="2CED2A2A" w:rsidR="009C433D" w:rsidRPr="00790A3E" w:rsidRDefault="0079240F" w:rsidP="009C433D">
      <w:pPr>
        <w:widowControl/>
        <w:spacing w:before="180" w:after="180"/>
        <w:jc w:val="center"/>
        <w:rPr>
          <w:rFonts w:ascii="Times New Roman" w:eastAsia="宋体" w:hAnsi="Times New Roman" w:cs="Times New Roman"/>
          <w:b/>
          <w:bCs/>
          <w:color w:val="EE0000"/>
          <w:kern w:val="0"/>
          <w:sz w:val="24"/>
          <w:szCs w:val="24"/>
        </w:rPr>
      </w:pPr>
      <w:r>
        <w:rPr>
          <w:rFonts w:ascii="Times New Roman" w:eastAsia="宋体" w:hAnsi="Times New Roman" w:cs="Times New Roman"/>
          <w:b/>
          <w:bCs/>
          <w:color w:val="EE0000"/>
          <w:kern w:val="0"/>
          <w:sz w:val="24"/>
          <w:szCs w:val="24"/>
        </w:rPr>
        <w:t xml:space="preserve">Supplementary </w:t>
      </w:r>
      <w:r w:rsidR="009C433D" w:rsidRPr="00790A3E">
        <w:rPr>
          <w:rFonts w:ascii="Times New Roman" w:eastAsia="宋体" w:hAnsi="Times New Roman" w:cs="Times New Roman"/>
          <w:b/>
          <w:bCs/>
          <w:color w:val="EE0000"/>
          <w:kern w:val="0"/>
          <w:sz w:val="24"/>
          <w:szCs w:val="24"/>
        </w:rPr>
        <w:t>Table</w:t>
      </w:r>
      <w:r>
        <w:rPr>
          <w:rFonts w:ascii="Times New Roman" w:eastAsia="宋体" w:hAnsi="Times New Roman" w:cs="Times New Roman"/>
          <w:b/>
          <w:bCs/>
          <w:color w:val="EE0000"/>
          <w:kern w:val="0"/>
          <w:sz w:val="24"/>
          <w:szCs w:val="24"/>
        </w:rPr>
        <w:t xml:space="preserve"> </w:t>
      </w:r>
      <w:r w:rsidR="00BE5BFA">
        <w:rPr>
          <w:rFonts w:ascii="Times New Roman" w:eastAsia="宋体" w:hAnsi="Times New Roman" w:cs="Times New Roman" w:hint="eastAsia"/>
          <w:b/>
          <w:bCs/>
          <w:color w:val="EE0000"/>
          <w:kern w:val="0"/>
          <w:sz w:val="24"/>
          <w:szCs w:val="24"/>
        </w:rPr>
        <w:t>2</w:t>
      </w:r>
      <w:r w:rsidR="009C433D" w:rsidRPr="00790A3E">
        <w:rPr>
          <w:rFonts w:ascii="Times New Roman" w:eastAsia="宋体" w:hAnsi="Times New Roman" w:cs="Times New Roman"/>
          <w:b/>
          <w:bCs/>
          <w:color w:val="EE0000"/>
          <w:kern w:val="0"/>
          <w:sz w:val="24"/>
          <w:szCs w:val="24"/>
        </w:rPr>
        <w:t>.</w:t>
      </w:r>
      <w:r w:rsidR="00C514ED" w:rsidRPr="00790A3E">
        <w:rPr>
          <w:rFonts w:ascii="Times New Roman" w:hAnsi="Times New Roman" w:cs="Times New Roman"/>
          <w:color w:val="EE0000"/>
          <w:sz w:val="24"/>
          <w:szCs w:val="24"/>
        </w:rPr>
        <w:t xml:space="preserve"> </w:t>
      </w:r>
      <w:bookmarkEnd w:id="0"/>
      <w:r w:rsidR="00C514ED" w:rsidRPr="00790A3E">
        <w:rPr>
          <w:rFonts w:ascii="Times New Roman" w:eastAsia="宋体" w:hAnsi="Times New Roman" w:cs="Times New Roman"/>
          <w:b/>
          <w:bCs/>
          <w:color w:val="EE0000"/>
          <w:kern w:val="0"/>
          <w:sz w:val="24"/>
          <w:szCs w:val="24"/>
          <w:lang w:eastAsia="en-US"/>
        </w:rPr>
        <w:t xml:space="preserve">Perform multivariable logistic regression analysis to determine independent predictors that are associated with the development of AKI in </w:t>
      </w:r>
      <w:r w:rsidR="00A97C78">
        <w:rPr>
          <w:rFonts w:ascii="Times New Roman" w:eastAsia="宋体" w:hAnsi="Times New Roman" w:cs="Times New Roman" w:hint="eastAsia"/>
          <w:b/>
          <w:bCs/>
          <w:color w:val="EE0000"/>
          <w:kern w:val="0"/>
          <w:sz w:val="24"/>
          <w:szCs w:val="24"/>
        </w:rPr>
        <w:t>IH</w:t>
      </w:r>
      <w:r w:rsidR="00C514ED" w:rsidRPr="00790A3E">
        <w:rPr>
          <w:rFonts w:ascii="Times New Roman" w:eastAsia="宋体" w:hAnsi="Times New Roman" w:cs="Times New Roman"/>
          <w:b/>
          <w:bCs/>
          <w:color w:val="EE0000"/>
          <w:kern w:val="0"/>
          <w:sz w:val="24"/>
          <w:szCs w:val="24"/>
          <w:lang w:eastAsia="en-US"/>
        </w:rPr>
        <w:t>CA patients.</w:t>
      </w:r>
      <w:r w:rsidR="00F41F7E" w:rsidRPr="00790A3E">
        <w:rPr>
          <w:rFonts w:ascii="Times New Roman" w:hAnsi="Times New Roman" w:cs="Times New Roman"/>
          <w:sz w:val="24"/>
          <w:szCs w:val="24"/>
        </w:rPr>
        <w:t xml:space="preserve"> </w:t>
      </w:r>
    </w:p>
    <w:tbl>
      <w:tblPr>
        <w:tblStyle w:val="Table"/>
        <w:tblW w:w="0" w:type="auto"/>
        <w:jc w:val="center"/>
        <w:tblCellMar>
          <w:left w:w="60" w:type="dxa"/>
          <w:right w:w="60" w:type="dxa"/>
        </w:tblCellMar>
        <w:tblLook w:val="0000" w:firstRow="0" w:lastRow="0" w:firstColumn="0" w:lastColumn="0" w:noHBand="0" w:noVBand="0"/>
      </w:tblPr>
      <w:tblGrid>
        <w:gridCol w:w="1701"/>
        <w:gridCol w:w="2388"/>
        <w:gridCol w:w="589"/>
        <w:gridCol w:w="1985"/>
      </w:tblGrid>
      <w:tr w:rsidR="009C433D" w:rsidRPr="002B447B" w14:paraId="2B76ADCF" w14:textId="77777777" w:rsidTr="00E81765">
        <w:trPr>
          <w:cantSplit/>
          <w:tblHeader/>
          <w:jc w:val="center"/>
        </w:trPr>
        <w:tc>
          <w:tcPr>
            <w:tcW w:w="1701" w:type="dxa"/>
            <w:tcBorders>
              <w:top w:val="single" w:sz="12" w:space="0" w:color="auto"/>
              <w:bottom w:val="single" w:sz="4" w:space="0" w:color="auto"/>
            </w:tcBorders>
          </w:tcPr>
          <w:p w14:paraId="6C6474C8" w14:textId="77777777" w:rsidR="009C433D" w:rsidRPr="00DC6C12" w:rsidRDefault="009C433D" w:rsidP="00E81765">
            <w:pPr>
              <w:keepNext/>
              <w:widowControl/>
              <w:spacing w:after="60"/>
              <w:jc w:val="left"/>
              <w:rPr>
                <w:rFonts w:ascii="Times New Roman" w:eastAsia="等线" w:hAnsi="Times New Roman" w:cs="Times New Roman"/>
                <w:b/>
              </w:rPr>
            </w:pPr>
            <w:r w:rsidRPr="00DC6C12">
              <w:rPr>
                <w:rFonts w:ascii="Times New Roman" w:eastAsia="等线" w:hAnsi="Times New Roman" w:cs="Times New Roman"/>
                <w:b/>
                <w:sz w:val="20"/>
              </w:rPr>
              <w:t>Variable</w:t>
            </w:r>
          </w:p>
        </w:tc>
        <w:tc>
          <w:tcPr>
            <w:tcW w:w="2388" w:type="dxa"/>
            <w:tcBorders>
              <w:top w:val="single" w:sz="12" w:space="0" w:color="auto"/>
              <w:bottom w:val="single" w:sz="4" w:space="0" w:color="auto"/>
            </w:tcBorders>
          </w:tcPr>
          <w:p w14:paraId="64E0FBBD"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lang w:eastAsia="zh-CN"/>
              </w:rPr>
              <w:t xml:space="preserve">     A</w:t>
            </w:r>
            <w:r w:rsidRPr="00DC6C12">
              <w:rPr>
                <w:rFonts w:ascii="Times New Roman" w:eastAsia="等线" w:hAnsi="Times New Roman" w:cs="Times New Roman"/>
                <w:b/>
                <w:sz w:val="20"/>
              </w:rPr>
              <w:t>OR</w:t>
            </w:r>
            <w:r w:rsidRPr="00DC6C12">
              <w:rPr>
                <w:rFonts w:ascii="Times New Roman" w:eastAsia="等线" w:hAnsi="Times New Roman" w:cs="Times New Roman"/>
                <w:b/>
                <w:i/>
                <w:iCs/>
                <w:sz w:val="20"/>
                <w:vertAlign w:val="superscript"/>
                <w:lang w:eastAsia="zh-CN"/>
              </w:rPr>
              <w:t>1</w:t>
            </w:r>
            <w:r w:rsidRPr="00DC6C12">
              <w:rPr>
                <w:rFonts w:ascii="Times New Roman" w:eastAsia="等线" w:hAnsi="Times New Roman" w:cs="Times New Roman"/>
                <w:b/>
                <w:sz w:val="20"/>
              </w:rPr>
              <w:t>(95% CI</w:t>
            </w:r>
            <w:r w:rsidRPr="00DC6C12">
              <w:rPr>
                <w:rFonts w:ascii="Times New Roman" w:eastAsia="等线" w:hAnsi="Times New Roman" w:cs="Times New Roman"/>
                <w:b/>
                <w:i/>
                <w:iCs/>
                <w:sz w:val="20"/>
                <w:vertAlign w:val="superscript"/>
              </w:rPr>
              <w:t>1</w:t>
            </w:r>
            <w:r w:rsidRPr="00DC6C12">
              <w:rPr>
                <w:rFonts w:ascii="Times New Roman" w:eastAsia="等线" w:hAnsi="Times New Roman" w:cs="Times New Roman"/>
                <w:b/>
                <w:sz w:val="20"/>
              </w:rPr>
              <w:t>)</w:t>
            </w:r>
          </w:p>
        </w:tc>
        <w:tc>
          <w:tcPr>
            <w:tcW w:w="2574" w:type="dxa"/>
            <w:gridSpan w:val="2"/>
            <w:tcBorders>
              <w:top w:val="single" w:sz="12" w:space="0" w:color="auto"/>
              <w:bottom w:val="single" w:sz="4" w:space="0" w:color="auto"/>
            </w:tcBorders>
          </w:tcPr>
          <w:p w14:paraId="26266ED5"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lang w:eastAsia="zh-CN"/>
              </w:rPr>
              <w:t xml:space="preserve">       </w:t>
            </w:r>
            <w:r w:rsidRPr="00DC6C12">
              <w:rPr>
                <w:rFonts w:ascii="Times New Roman" w:eastAsia="等线" w:hAnsi="Times New Roman" w:cs="Times New Roman"/>
                <w:b/>
                <w:sz w:val="20"/>
              </w:rPr>
              <w:t>p-value</w:t>
            </w:r>
          </w:p>
        </w:tc>
      </w:tr>
      <w:tr w:rsidR="009C433D" w:rsidRPr="002B447B" w14:paraId="02202F60" w14:textId="77777777" w:rsidTr="00E81765">
        <w:trPr>
          <w:cantSplit/>
          <w:jc w:val="center"/>
        </w:trPr>
        <w:tc>
          <w:tcPr>
            <w:tcW w:w="1701" w:type="dxa"/>
            <w:tcBorders>
              <w:top w:val="single" w:sz="4" w:space="0" w:color="auto"/>
            </w:tcBorders>
          </w:tcPr>
          <w:p w14:paraId="02F69C2B" w14:textId="7E263533" w:rsidR="009C433D" w:rsidRPr="00DC6C12" w:rsidRDefault="009C433D" w:rsidP="00E81765">
            <w:pPr>
              <w:keepNext/>
              <w:widowControl/>
              <w:spacing w:after="60"/>
              <w:jc w:val="left"/>
              <w:rPr>
                <w:rFonts w:ascii="Times New Roman" w:eastAsia="等线" w:hAnsi="Times New Roman" w:cs="Times New Roman"/>
                <w:b/>
              </w:rPr>
            </w:pPr>
            <w:r w:rsidRPr="00DC6C12">
              <w:rPr>
                <w:rFonts w:ascii="Times New Roman" w:eastAsia="等线" w:hAnsi="Times New Roman" w:cs="Times New Roman"/>
                <w:b/>
                <w:sz w:val="20"/>
              </w:rPr>
              <w:t>Weight</w:t>
            </w:r>
            <w:r w:rsidR="009F3762">
              <w:rPr>
                <w:rFonts w:ascii="Times New Roman" w:eastAsia="等线" w:hAnsi="Times New Roman" w:cs="Times New Roman" w:hint="eastAsia"/>
                <w:b/>
                <w:sz w:val="20"/>
                <w:lang w:eastAsia="zh-CN"/>
              </w:rPr>
              <w:t xml:space="preserve"> </w:t>
            </w:r>
            <w:r w:rsidR="009F3762" w:rsidRPr="009F3762">
              <w:rPr>
                <w:rFonts w:ascii="Times New Roman" w:eastAsia="等线" w:hAnsi="Times New Roman" w:cs="Times New Roman" w:hint="eastAsia"/>
                <w:b/>
                <w:sz w:val="20"/>
                <w:szCs w:val="20"/>
              </w:rPr>
              <w:t>(Kg)</w:t>
            </w:r>
          </w:p>
        </w:tc>
        <w:tc>
          <w:tcPr>
            <w:tcW w:w="2977" w:type="dxa"/>
            <w:gridSpan w:val="2"/>
            <w:tcBorders>
              <w:top w:val="single" w:sz="4" w:space="0" w:color="auto"/>
            </w:tcBorders>
          </w:tcPr>
          <w:p w14:paraId="49D1D96A"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1.017</w:t>
            </w:r>
            <w:r w:rsidRPr="00DC6C12">
              <w:rPr>
                <w:rFonts w:ascii="Times New Roman" w:eastAsia="等线" w:hAnsi="Times New Roman" w:cs="Times New Roman"/>
                <w:sz w:val="20"/>
                <w:lang w:eastAsia="zh-CN"/>
              </w:rPr>
              <w:t>(1.010-1.025)</w:t>
            </w:r>
          </w:p>
        </w:tc>
        <w:tc>
          <w:tcPr>
            <w:tcW w:w="1985" w:type="dxa"/>
            <w:tcBorders>
              <w:top w:val="single" w:sz="4" w:space="0" w:color="auto"/>
            </w:tcBorders>
          </w:tcPr>
          <w:p w14:paraId="128E8F67"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rPr>
              <w:t>&lt;0.001</w:t>
            </w:r>
          </w:p>
        </w:tc>
      </w:tr>
      <w:tr w:rsidR="009C433D" w:rsidRPr="002B447B" w14:paraId="3D85D37C" w14:textId="77777777" w:rsidTr="00E81765">
        <w:trPr>
          <w:cantSplit/>
          <w:jc w:val="center"/>
        </w:trPr>
        <w:tc>
          <w:tcPr>
            <w:tcW w:w="1701" w:type="dxa"/>
          </w:tcPr>
          <w:p w14:paraId="27C617E5" w14:textId="71069F5B" w:rsidR="009C433D" w:rsidRPr="00DC6C12" w:rsidRDefault="009C433D" w:rsidP="00E81765">
            <w:pPr>
              <w:keepNext/>
              <w:widowControl/>
              <w:spacing w:after="60"/>
              <w:jc w:val="left"/>
              <w:rPr>
                <w:rFonts w:ascii="Times New Roman" w:eastAsia="等线" w:hAnsi="Times New Roman" w:cs="Times New Roman"/>
                <w:b/>
              </w:rPr>
            </w:pPr>
            <w:r w:rsidRPr="00DC6C12">
              <w:rPr>
                <w:rFonts w:ascii="Times New Roman" w:eastAsia="等线" w:hAnsi="Times New Roman" w:cs="Times New Roman"/>
                <w:b/>
                <w:sz w:val="20"/>
              </w:rPr>
              <w:t>S</w:t>
            </w:r>
            <w:r w:rsidRPr="00DC6C12">
              <w:rPr>
                <w:rFonts w:ascii="Times New Roman" w:eastAsia="等线" w:hAnsi="Times New Roman" w:cs="Times New Roman"/>
                <w:b/>
                <w:sz w:val="20"/>
                <w:lang w:eastAsia="zh-CN"/>
              </w:rPr>
              <w:t>p</w:t>
            </w:r>
            <w:r w:rsidRPr="00DC6C12">
              <w:rPr>
                <w:rFonts w:ascii="Times New Roman" w:eastAsia="等线" w:hAnsi="Times New Roman" w:cs="Times New Roman"/>
                <w:b/>
                <w:sz w:val="20"/>
              </w:rPr>
              <w:t>O</w:t>
            </w:r>
            <w:r w:rsidRPr="00DC6C12">
              <w:rPr>
                <w:rFonts w:ascii="Times New Roman" w:eastAsia="等线" w:hAnsi="Times New Roman" w:cs="Times New Roman"/>
                <w:b/>
                <w:sz w:val="20"/>
                <w:vertAlign w:val="subscript"/>
              </w:rPr>
              <w:t>2</w:t>
            </w:r>
            <w:r w:rsidR="009F3762" w:rsidRPr="00671775">
              <w:rPr>
                <w:rFonts w:ascii="Times New Roman" w:eastAsia="等线" w:hAnsi="Times New Roman" w:cs="Times New Roman"/>
                <w:color w:val="000000"/>
                <w:sz w:val="20"/>
                <w:szCs w:val="20"/>
                <w:u w:color="000000"/>
                <w:bdr w:val="nil"/>
              </w:rPr>
              <w:t>(%)</w:t>
            </w:r>
          </w:p>
        </w:tc>
        <w:tc>
          <w:tcPr>
            <w:tcW w:w="2977" w:type="dxa"/>
            <w:gridSpan w:val="2"/>
          </w:tcPr>
          <w:p w14:paraId="758F7180"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1.044</w:t>
            </w:r>
            <w:r w:rsidRPr="00DC6C12">
              <w:rPr>
                <w:rFonts w:ascii="Times New Roman" w:eastAsia="等线" w:hAnsi="Times New Roman" w:cs="Times New Roman"/>
                <w:sz w:val="20"/>
                <w:lang w:eastAsia="zh-CN"/>
              </w:rPr>
              <w:t>(1.026-1.064)</w:t>
            </w:r>
          </w:p>
        </w:tc>
        <w:tc>
          <w:tcPr>
            <w:tcW w:w="1985" w:type="dxa"/>
          </w:tcPr>
          <w:p w14:paraId="1B022D05"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rPr>
              <w:t>&lt;0.001</w:t>
            </w:r>
          </w:p>
        </w:tc>
      </w:tr>
      <w:tr w:rsidR="009C433D" w:rsidRPr="002B447B" w14:paraId="62F3085A" w14:textId="77777777" w:rsidTr="00E81765">
        <w:trPr>
          <w:cantSplit/>
          <w:jc w:val="center"/>
        </w:trPr>
        <w:tc>
          <w:tcPr>
            <w:tcW w:w="1701" w:type="dxa"/>
          </w:tcPr>
          <w:p w14:paraId="520F1E80" w14:textId="6AF1C10C" w:rsidR="009C433D" w:rsidRPr="00DC6C12" w:rsidRDefault="009C433D" w:rsidP="00E81765">
            <w:pPr>
              <w:keepNext/>
              <w:widowControl/>
              <w:spacing w:after="60"/>
              <w:jc w:val="left"/>
              <w:rPr>
                <w:rFonts w:ascii="Times New Roman" w:eastAsia="等线" w:hAnsi="Times New Roman" w:cs="Times New Roman"/>
                <w:b/>
              </w:rPr>
            </w:pPr>
            <w:r w:rsidRPr="00DC6C12">
              <w:rPr>
                <w:rFonts w:ascii="Times New Roman" w:eastAsia="等线" w:hAnsi="Times New Roman" w:cs="Times New Roman"/>
                <w:b/>
                <w:sz w:val="20"/>
              </w:rPr>
              <w:t>Sodium</w:t>
            </w:r>
            <w:r w:rsidR="00AC572F" w:rsidRPr="00AC572F">
              <w:rPr>
                <w:rFonts w:ascii="Times New Roman" w:eastAsia="等线" w:hAnsi="Times New Roman" w:cs="Times New Roman" w:hint="eastAsia"/>
                <w:b/>
                <w:sz w:val="20"/>
              </w:rPr>
              <w:t>(</w:t>
            </w:r>
            <w:proofErr w:type="spellStart"/>
            <w:r w:rsidR="00AC572F" w:rsidRPr="00AC572F">
              <w:rPr>
                <w:rFonts w:ascii="Times New Roman" w:eastAsia="等线" w:hAnsi="Times New Roman" w:cs="Times New Roman" w:hint="eastAsia"/>
                <w:b/>
                <w:sz w:val="20"/>
              </w:rPr>
              <w:t>mEq</w:t>
            </w:r>
            <w:proofErr w:type="spellEnd"/>
            <w:r w:rsidR="00AC572F" w:rsidRPr="00AC572F">
              <w:rPr>
                <w:rFonts w:ascii="Times New Roman" w:eastAsia="等线" w:hAnsi="Times New Roman" w:cs="Times New Roman" w:hint="eastAsia"/>
                <w:b/>
                <w:sz w:val="20"/>
              </w:rPr>
              <w:t>/L)</w:t>
            </w:r>
          </w:p>
        </w:tc>
        <w:tc>
          <w:tcPr>
            <w:tcW w:w="2977" w:type="dxa"/>
            <w:gridSpan w:val="2"/>
          </w:tcPr>
          <w:p w14:paraId="29120844"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0.951</w:t>
            </w:r>
            <w:r w:rsidRPr="00DC6C12">
              <w:rPr>
                <w:rFonts w:ascii="Times New Roman" w:eastAsia="等线" w:hAnsi="Times New Roman" w:cs="Times New Roman"/>
                <w:sz w:val="20"/>
                <w:lang w:eastAsia="zh-CN"/>
              </w:rPr>
              <w:t>(0.922-0.979)</w:t>
            </w:r>
          </w:p>
        </w:tc>
        <w:tc>
          <w:tcPr>
            <w:tcW w:w="1985" w:type="dxa"/>
          </w:tcPr>
          <w:p w14:paraId="33D3E488"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rPr>
              <w:t>&lt;0.001</w:t>
            </w:r>
          </w:p>
        </w:tc>
      </w:tr>
      <w:tr w:rsidR="009C433D" w:rsidRPr="002B447B" w14:paraId="4178B42F" w14:textId="77777777" w:rsidTr="00E81765">
        <w:trPr>
          <w:cantSplit/>
          <w:jc w:val="center"/>
        </w:trPr>
        <w:tc>
          <w:tcPr>
            <w:tcW w:w="1701" w:type="dxa"/>
          </w:tcPr>
          <w:p w14:paraId="20944175" w14:textId="447112D9" w:rsidR="009C433D" w:rsidRPr="00DC6C12" w:rsidRDefault="009C433D" w:rsidP="00E81765">
            <w:pPr>
              <w:keepNext/>
              <w:widowControl/>
              <w:spacing w:after="60"/>
              <w:jc w:val="left"/>
              <w:rPr>
                <w:rFonts w:ascii="Times New Roman" w:eastAsia="等线" w:hAnsi="Times New Roman" w:cs="Times New Roman"/>
                <w:bCs/>
              </w:rPr>
            </w:pPr>
            <w:r w:rsidRPr="00DC6C12">
              <w:rPr>
                <w:rFonts w:ascii="Times New Roman" w:eastAsia="等线" w:hAnsi="Times New Roman" w:cs="Times New Roman"/>
                <w:bCs/>
                <w:sz w:val="20"/>
              </w:rPr>
              <w:t>Creatinine</w:t>
            </w:r>
            <w:r w:rsidR="00AC572F" w:rsidRPr="00AC572F">
              <w:rPr>
                <w:rFonts w:ascii="Times New Roman" w:eastAsia="等线" w:hAnsi="Times New Roman" w:cs="Times New Roman" w:hint="eastAsia"/>
                <w:bCs/>
                <w:sz w:val="20"/>
              </w:rPr>
              <w:t>(mg/dL)</w:t>
            </w:r>
          </w:p>
        </w:tc>
        <w:tc>
          <w:tcPr>
            <w:tcW w:w="2977" w:type="dxa"/>
            <w:gridSpan w:val="2"/>
          </w:tcPr>
          <w:p w14:paraId="729FFA65"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1.058</w:t>
            </w:r>
            <w:r w:rsidRPr="00DC6C12">
              <w:rPr>
                <w:rFonts w:ascii="Times New Roman" w:eastAsia="等线" w:hAnsi="Times New Roman" w:cs="Times New Roman"/>
                <w:sz w:val="20"/>
                <w:lang w:eastAsia="zh-CN"/>
              </w:rPr>
              <w:t>(0.961-1.186)</w:t>
            </w:r>
          </w:p>
        </w:tc>
        <w:tc>
          <w:tcPr>
            <w:tcW w:w="1985" w:type="dxa"/>
          </w:tcPr>
          <w:p w14:paraId="7E55ED2C"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sz w:val="20"/>
              </w:rPr>
              <w:t>0.265</w:t>
            </w:r>
          </w:p>
        </w:tc>
      </w:tr>
      <w:tr w:rsidR="009C433D" w:rsidRPr="002B447B" w14:paraId="6D953DD8" w14:textId="77777777" w:rsidTr="00E81765">
        <w:trPr>
          <w:cantSplit/>
          <w:jc w:val="center"/>
        </w:trPr>
        <w:tc>
          <w:tcPr>
            <w:tcW w:w="1701" w:type="dxa"/>
          </w:tcPr>
          <w:p w14:paraId="4EA54B03" w14:textId="77777777" w:rsidR="009C433D" w:rsidRPr="00DC6C12" w:rsidRDefault="009C433D" w:rsidP="00E81765">
            <w:pPr>
              <w:keepNext/>
              <w:widowControl/>
              <w:spacing w:after="60"/>
              <w:jc w:val="left"/>
              <w:rPr>
                <w:rFonts w:ascii="Times New Roman" w:eastAsia="等线" w:hAnsi="Times New Roman" w:cs="Times New Roman"/>
                <w:b/>
              </w:rPr>
            </w:pPr>
            <w:r w:rsidRPr="00DC6C12">
              <w:rPr>
                <w:rFonts w:ascii="Times New Roman" w:eastAsia="等线" w:hAnsi="Times New Roman" w:cs="Times New Roman"/>
                <w:b/>
                <w:sz w:val="20"/>
              </w:rPr>
              <w:t>SOFA</w:t>
            </w:r>
          </w:p>
        </w:tc>
        <w:tc>
          <w:tcPr>
            <w:tcW w:w="2977" w:type="dxa"/>
            <w:gridSpan w:val="2"/>
          </w:tcPr>
          <w:p w14:paraId="363B870F"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1.107</w:t>
            </w:r>
            <w:r w:rsidRPr="00DC6C12">
              <w:rPr>
                <w:rFonts w:ascii="Times New Roman" w:eastAsia="等线" w:hAnsi="Times New Roman" w:cs="Times New Roman"/>
                <w:sz w:val="20"/>
                <w:lang w:eastAsia="zh-CN"/>
              </w:rPr>
              <w:t>(1.046-1.172)</w:t>
            </w:r>
          </w:p>
        </w:tc>
        <w:tc>
          <w:tcPr>
            <w:tcW w:w="1985" w:type="dxa"/>
          </w:tcPr>
          <w:p w14:paraId="24B9238A"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rPr>
              <w:t>&lt;0.001</w:t>
            </w:r>
          </w:p>
        </w:tc>
      </w:tr>
      <w:tr w:rsidR="009C433D" w:rsidRPr="002B447B" w14:paraId="61FCB27D" w14:textId="77777777" w:rsidTr="00E81765">
        <w:trPr>
          <w:cantSplit/>
          <w:jc w:val="center"/>
        </w:trPr>
        <w:tc>
          <w:tcPr>
            <w:tcW w:w="1701" w:type="dxa"/>
          </w:tcPr>
          <w:p w14:paraId="11728A12" w14:textId="77777777" w:rsidR="009C433D" w:rsidRPr="00DC6C12" w:rsidRDefault="009C433D" w:rsidP="00E81765">
            <w:pPr>
              <w:keepNext/>
              <w:widowControl/>
              <w:spacing w:after="60"/>
              <w:jc w:val="left"/>
              <w:rPr>
                <w:rFonts w:ascii="Times New Roman" w:eastAsia="等线" w:hAnsi="Times New Roman" w:cs="Times New Roman"/>
                <w:bCs/>
              </w:rPr>
            </w:pPr>
            <w:r w:rsidRPr="00DC6C12">
              <w:rPr>
                <w:rFonts w:ascii="Times New Roman" w:eastAsia="等线" w:hAnsi="Times New Roman" w:cs="Times New Roman"/>
                <w:bCs/>
                <w:sz w:val="20"/>
              </w:rPr>
              <w:t>APS</w:t>
            </w:r>
            <w:r w:rsidRPr="00DC6C12">
              <w:rPr>
                <w:rFonts w:ascii="Times New Roman" w:eastAsia="等线" w:hAnsi="Times New Roman" w:cs="Times New Roman"/>
                <w:bCs/>
                <w:sz w:val="20"/>
                <w:lang w:eastAsia="zh-CN"/>
              </w:rPr>
              <w:t xml:space="preserve"> </w:t>
            </w:r>
            <w:r w:rsidRPr="00DC6C12">
              <w:rPr>
                <w:rFonts w:ascii="Times New Roman" w:eastAsia="宋体" w:hAnsi="Times New Roman" w:cs="Times New Roman"/>
                <w:bCs/>
                <w:sz w:val="20"/>
              </w:rPr>
              <w:t>Ⅲ</w:t>
            </w:r>
          </w:p>
        </w:tc>
        <w:tc>
          <w:tcPr>
            <w:tcW w:w="2977" w:type="dxa"/>
            <w:gridSpan w:val="2"/>
          </w:tcPr>
          <w:p w14:paraId="72279F17"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1.001</w:t>
            </w:r>
            <w:r w:rsidRPr="00DC6C12">
              <w:rPr>
                <w:rFonts w:ascii="Times New Roman" w:eastAsia="等线" w:hAnsi="Times New Roman" w:cs="Times New Roman"/>
                <w:sz w:val="20"/>
                <w:lang w:eastAsia="zh-CN"/>
              </w:rPr>
              <w:t>(0.992-1.010)</w:t>
            </w:r>
          </w:p>
        </w:tc>
        <w:tc>
          <w:tcPr>
            <w:tcW w:w="1985" w:type="dxa"/>
          </w:tcPr>
          <w:p w14:paraId="750F2B4A"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sz w:val="20"/>
              </w:rPr>
              <w:t>0.836</w:t>
            </w:r>
          </w:p>
        </w:tc>
      </w:tr>
      <w:tr w:rsidR="009C433D" w:rsidRPr="002B447B" w14:paraId="6FCBBF39" w14:textId="77777777" w:rsidTr="00E81765">
        <w:trPr>
          <w:cantSplit/>
          <w:jc w:val="center"/>
        </w:trPr>
        <w:tc>
          <w:tcPr>
            <w:tcW w:w="1701" w:type="dxa"/>
          </w:tcPr>
          <w:p w14:paraId="365841F3" w14:textId="77777777" w:rsidR="009C433D" w:rsidRPr="00DC6C12" w:rsidRDefault="009C433D" w:rsidP="00E81765">
            <w:pPr>
              <w:keepNext/>
              <w:widowControl/>
              <w:spacing w:after="60"/>
              <w:jc w:val="left"/>
              <w:rPr>
                <w:rFonts w:ascii="Times New Roman" w:eastAsia="等线" w:hAnsi="Times New Roman" w:cs="Times New Roman"/>
                <w:bCs/>
              </w:rPr>
            </w:pPr>
            <w:r w:rsidRPr="00DC6C12">
              <w:rPr>
                <w:rFonts w:ascii="Times New Roman" w:eastAsia="等线" w:hAnsi="Times New Roman" w:cs="Times New Roman"/>
                <w:bCs/>
                <w:sz w:val="20"/>
              </w:rPr>
              <w:t>SAPS</w:t>
            </w:r>
            <w:r w:rsidRPr="00DC6C12">
              <w:rPr>
                <w:rFonts w:ascii="Times New Roman" w:eastAsia="等线" w:hAnsi="Times New Roman" w:cs="Times New Roman"/>
                <w:bCs/>
                <w:sz w:val="20"/>
                <w:lang w:eastAsia="zh-CN"/>
              </w:rPr>
              <w:t xml:space="preserve"> </w:t>
            </w:r>
            <w:r w:rsidRPr="00DC6C12">
              <w:rPr>
                <w:rFonts w:ascii="Times New Roman" w:eastAsia="等线" w:hAnsi="Times New Roman" w:cs="Times New Roman"/>
                <w:bCs/>
                <w:sz w:val="20"/>
              </w:rPr>
              <w:t>II</w:t>
            </w:r>
          </w:p>
        </w:tc>
        <w:tc>
          <w:tcPr>
            <w:tcW w:w="2977" w:type="dxa"/>
            <w:gridSpan w:val="2"/>
          </w:tcPr>
          <w:p w14:paraId="72E6C743"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1.009</w:t>
            </w:r>
            <w:r w:rsidRPr="00DC6C12">
              <w:rPr>
                <w:rFonts w:ascii="Times New Roman" w:eastAsia="等线" w:hAnsi="Times New Roman" w:cs="Times New Roman"/>
                <w:sz w:val="20"/>
                <w:lang w:eastAsia="zh-CN"/>
              </w:rPr>
              <w:t>(0.994-1.025)</w:t>
            </w:r>
          </w:p>
        </w:tc>
        <w:tc>
          <w:tcPr>
            <w:tcW w:w="1985" w:type="dxa"/>
          </w:tcPr>
          <w:p w14:paraId="1A775A31"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sz w:val="20"/>
              </w:rPr>
              <w:t>0.233</w:t>
            </w:r>
          </w:p>
        </w:tc>
      </w:tr>
      <w:tr w:rsidR="009C433D" w:rsidRPr="002B447B" w14:paraId="7F8A2620" w14:textId="77777777" w:rsidTr="00E81765">
        <w:trPr>
          <w:cantSplit/>
          <w:jc w:val="center"/>
        </w:trPr>
        <w:tc>
          <w:tcPr>
            <w:tcW w:w="1701" w:type="dxa"/>
            <w:tcBorders>
              <w:bottom w:val="single" w:sz="12" w:space="0" w:color="auto"/>
            </w:tcBorders>
          </w:tcPr>
          <w:p w14:paraId="7673DB19" w14:textId="77777777" w:rsidR="009C433D" w:rsidRPr="00DC6C12" w:rsidRDefault="009C433D" w:rsidP="00E81765">
            <w:pPr>
              <w:keepNext/>
              <w:widowControl/>
              <w:spacing w:after="60"/>
              <w:jc w:val="left"/>
              <w:rPr>
                <w:rFonts w:ascii="Times New Roman" w:eastAsia="等线" w:hAnsi="Times New Roman" w:cs="Times New Roman"/>
                <w:b/>
              </w:rPr>
            </w:pPr>
            <w:r w:rsidRPr="00DC6C12">
              <w:rPr>
                <w:rFonts w:ascii="Times New Roman" w:eastAsia="等线" w:hAnsi="Times New Roman" w:cs="Times New Roman"/>
                <w:b/>
                <w:sz w:val="20"/>
              </w:rPr>
              <w:t>OASIS</w:t>
            </w:r>
          </w:p>
        </w:tc>
        <w:tc>
          <w:tcPr>
            <w:tcW w:w="2977" w:type="dxa"/>
            <w:gridSpan w:val="2"/>
            <w:tcBorders>
              <w:bottom w:val="single" w:sz="12" w:space="0" w:color="auto"/>
            </w:tcBorders>
          </w:tcPr>
          <w:p w14:paraId="55A955C7" w14:textId="77777777" w:rsidR="009C433D" w:rsidRPr="00DC6C12" w:rsidRDefault="009C433D" w:rsidP="00E81765">
            <w:pPr>
              <w:keepNext/>
              <w:widowControl/>
              <w:spacing w:after="60"/>
              <w:jc w:val="center"/>
              <w:rPr>
                <w:rFonts w:ascii="Times New Roman" w:eastAsia="等线" w:hAnsi="Times New Roman" w:cs="Times New Roman"/>
                <w:lang w:eastAsia="zh-CN"/>
              </w:rPr>
            </w:pPr>
            <w:r w:rsidRPr="00DC6C12">
              <w:rPr>
                <w:rFonts w:ascii="Times New Roman" w:eastAsia="等线" w:hAnsi="Times New Roman" w:cs="Times New Roman"/>
                <w:sz w:val="20"/>
              </w:rPr>
              <w:t>1.075</w:t>
            </w:r>
            <w:r w:rsidRPr="00DC6C12">
              <w:rPr>
                <w:rFonts w:ascii="Times New Roman" w:eastAsia="等线" w:hAnsi="Times New Roman" w:cs="Times New Roman"/>
                <w:sz w:val="20"/>
                <w:lang w:eastAsia="zh-CN"/>
              </w:rPr>
              <w:t>(1.049-1.102)</w:t>
            </w:r>
          </w:p>
        </w:tc>
        <w:tc>
          <w:tcPr>
            <w:tcW w:w="1985" w:type="dxa"/>
            <w:tcBorders>
              <w:bottom w:val="single" w:sz="12" w:space="0" w:color="auto"/>
            </w:tcBorders>
          </w:tcPr>
          <w:p w14:paraId="5C4C8B55" w14:textId="77777777" w:rsidR="009C433D" w:rsidRPr="00DC6C12" w:rsidRDefault="009C433D" w:rsidP="00E81765">
            <w:pPr>
              <w:keepNext/>
              <w:widowControl/>
              <w:spacing w:after="60"/>
              <w:jc w:val="center"/>
              <w:rPr>
                <w:rFonts w:ascii="Times New Roman" w:eastAsia="等线" w:hAnsi="Times New Roman" w:cs="Times New Roman"/>
              </w:rPr>
            </w:pPr>
            <w:r w:rsidRPr="00DC6C12">
              <w:rPr>
                <w:rFonts w:ascii="Times New Roman" w:eastAsia="等线" w:hAnsi="Times New Roman" w:cs="Times New Roman"/>
                <w:b/>
                <w:sz w:val="20"/>
              </w:rPr>
              <w:t>&lt;0.001</w:t>
            </w:r>
          </w:p>
        </w:tc>
      </w:tr>
    </w:tbl>
    <w:p w14:paraId="71E58931" w14:textId="7342470F" w:rsidR="009C433D" w:rsidRDefault="009C433D" w:rsidP="009C433D">
      <w:pPr>
        <w:widowControl/>
        <w:spacing w:before="180" w:after="180"/>
        <w:jc w:val="left"/>
        <w:rPr>
          <w:rFonts w:ascii="Times New Roman" w:eastAsia="宋体" w:hAnsi="Times New Roman" w:cs="Times New Roman"/>
          <w:kern w:val="0"/>
          <w:sz w:val="20"/>
          <w:szCs w:val="20"/>
        </w:rPr>
      </w:pPr>
      <w:r w:rsidRPr="00B03316">
        <w:rPr>
          <w:rFonts w:ascii="Times New Roman" w:eastAsia="宋体" w:hAnsi="Times New Roman" w:cs="Times New Roman" w:hint="eastAsia"/>
          <w:i/>
          <w:iCs/>
          <w:kern w:val="0"/>
          <w:sz w:val="20"/>
          <w:szCs w:val="20"/>
          <w:vertAlign w:val="superscript"/>
        </w:rPr>
        <w:t>1</w:t>
      </w:r>
      <w:r w:rsidRPr="002621D8">
        <w:rPr>
          <w:rFonts w:ascii="Times New Roman" w:eastAsia="宋体" w:hAnsi="Times New Roman" w:cs="Times New Roman" w:hint="eastAsia"/>
          <w:kern w:val="0"/>
          <w:sz w:val="20"/>
          <w:szCs w:val="20"/>
        </w:rPr>
        <w:t xml:space="preserve">OR=Odds Ratio, CI=Confidence Interval; </w:t>
      </w:r>
      <w:r w:rsidRPr="00B03316">
        <w:rPr>
          <w:rFonts w:ascii="Times New Roman" w:eastAsia="宋体" w:hAnsi="Times New Roman" w:cs="Times New Roman" w:hint="eastAsia"/>
          <w:i/>
          <w:iCs/>
          <w:kern w:val="0"/>
          <w:sz w:val="20"/>
          <w:szCs w:val="20"/>
          <w:vertAlign w:val="superscript"/>
        </w:rPr>
        <w:t>2</w:t>
      </w:r>
      <w:r w:rsidRPr="002621D8">
        <w:rPr>
          <w:rFonts w:ascii="Times New Roman" w:eastAsia="宋体" w:hAnsi="Times New Roman" w:cs="Times New Roman" w:hint="eastAsia"/>
          <w:kern w:val="0"/>
          <w:sz w:val="20"/>
          <w:szCs w:val="20"/>
        </w:rPr>
        <w:t>False discovery rate correction for multiple testing</w:t>
      </w:r>
      <w:r w:rsidR="00A97C78" w:rsidRPr="00A97C78">
        <w:rPr>
          <w:rFonts w:hint="eastAsia"/>
        </w:rPr>
        <w:t xml:space="preserve"> </w:t>
      </w:r>
      <w:r w:rsidR="00A97C78" w:rsidRPr="00A97C78">
        <w:rPr>
          <w:rFonts w:ascii="Times New Roman" w:eastAsia="宋体" w:hAnsi="Times New Roman" w:cs="Times New Roman" w:hint="eastAsia"/>
          <w:kern w:val="0"/>
          <w:sz w:val="20"/>
          <w:szCs w:val="20"/>
        </w:rPr>
        <w:t>SOFA: Sequential Organ Failure Assessment; APS III: Acute Physiology Score III; SIRS: Systemic Inflammatory Response Syndrome; SAPS II: Simplified Acute Physiology Score II; OASIS: Oxford Acute Severity of Illness Score; AKI: acute kidney injury; ICU: Intensive Care Unit; IHCA: in-hospital cardiac arrest.</w:t>
      </w:r>
    </w:p>
    <w:p w14:paraId="5BC28F6D" w14:textId="7CEBD98D" w:rsidR="00BB4D40" w:rsidRPr="00BB4D40" w:rsidRDefault="0079240F" w:rsidP="009C433D">
      <w:pPr>
        <w:widowControl/>
        <w:spacing w:before="180" w:after="180"/>
        <w:jc w:val="left"/>
        <w:rPr>
          <w:rFonts w:ascii="Times New Roman" w:hAnsi="Times New Roman" w:cs="Times New Roman"/>
          <w:color w:val="060607"/>
          <w:spacing w:val="4"/>
          <w:sz w:val="24"/>
          <w:szCs w:val="24"/>
          <w:shd w:val="clear" w:color="auto" w:fill="FFFFFF"/>
        </w:rPr>
      </w:pPr>
      <w:r w:rsidRPr="0079240F">
        <w:rPr>
          <w:rFonts w:ascii="Times New Roman" w:eastAsia="宋体" w:hAnsi="Times New Roman" w:cs="Times New Roman"/>
          <w:bCs/>
          <w:kern w:val="0"/>
          <w:sz w:val="24"/>
          <w:szCs w:val="24"/>
        </w:rPr>
        <w:t>Supplementary</w:t>
      </w:r>
      <w:r w:rsidRPr="0079240F">
        <w:rPr>
          <w:rFonts w:ascii="Times New Roman" w:hAnsi="Times New Roman" w:cs="Times New Roman"/>
          <w:spacing w:val="4"/>
          <w:sz w:val="24"/>
          <w:szCs w:val="24"/>
          <w:shd w:val="clear" w:color="auto" w:fill="FFFFFF"/>
        </w:rPr>
        <w:t xml:space="preserve"> </w:t>
      </w:r>
      <w:r>
        <w:rPr>
          <w:rFonts w:ascii="Times New Roman" w:hAnsi="Times New Roman" w:cs="Times New Roman"/>
          <w:color w:val="060607"/>
          <w:spacing w:val="4"/>
          <w:sz w:val="24"/>
          <w:szCs w:val="24"/>
          <w:shd w:val="clear" w:color="auto" w:fill="FFFFFF"/>
        </w:rPr>
        <w:t>Table</w:t>
      </w:r>
      <w:r w:rsidR="00BE5BFA">
        <w:rPr>
          <w:rFonts w:ascii="Times New Roman" w:hAnsi="Times New Roman" w:cs="Times New Roman" w:hint="eastAsia"/>
          <w:color w:val="060607"/>
          <w:spacing w:val="4"/>
          <w:sz w:val="24"/>
          <w:szCs w:val="24"/>
          <w:shd w:val="clear" w:color="auto" w:fill="FFFFFF"/>
        </w:rPr>
        <w:t>2</w:t>
      </w:r>
      <w:r w:rsidR="009514E2" w:rsidRPr="00790A3E">
        <w:rPr>
          <w:rFonts w:ascii="Times New Roman" w:hAnsi="Times New Roman" w:cs="Times New Roman"/>
          <w:color w:val="060607"/>
          <w:spacing w:val="4"/>
          <w:sz w:val="24"/>
          <w:szCs w:val="24"/>
          <w:shd w:val="clear" w:color="auto" w:fill="FFFFFF"/>
        </w:rPr>
        <w:t xml:space="preserve"> presented the results of a multivariable logistic regression analysis, which was a statistical method used to identify independent predictors associated with the occurrence of Acute Kidney Injury (AKI) among patients who had experienced Cardiac Arrest (CA). The analysis controlled for multiple variables simultaneously to determine their individual effects on the likelihood of AKI occurrence.</w:t>
      </w:r>
    </w:p>
    <w:p w14:paraId="37B4AF2D" w14:textId="7B87FCF5" w:rsidR="00541A08" w:rsidRDefault="00ED75DB" w:rsidP="00AB4B85">
      <w:pPr>
        <w:jc w:val="center"/>
        <w:rPr>
          <w:rFonts w:ascii="Times New Roman" w:hAnsi="Times New Roman" w:cs="Times New Roman"/>
          <w:sz w:val="24"/>
          <w:szCs w:val="24"/>
        </w:rPr>
      </w:pPr>
      <w:r w:rsidRPr="00ED75DB">
        <w:rPr>
          <w:rFonts w:ascii="等线" w:eastAsia="等线" w:hAnsi="等线" w:cs="等线"/>
          <w:noProof/>
          <w:color w:val="000000"/>
          <w:szCs w:val="21"/>
          <w:u w:color="000000"/>
          <w:bdr w:val="nil"/>
        </w:rPr>
        <w:drawing>
          <wp:inline distT="0" distB="0" distL="0" distR="0" wp14:anchorId="2B003353" wp14:editId="375841C0">
            <wp:extent cx="5274310" cy="1704340"/>
            <wp:effectExtent l="0" t="0" r="2540" b="0"/>
            <wp:docPr id="1073741829" name="officeArt object" descr="图片 1"/>
            <wp:cNvGraphicFramePr/>
            <a:graphic xmlns:a="http://schemas.openxmlformats.org/drawingml/2006/main">
              <a:graphicData uri="http://schemas.openxmlformats.org/drawingml/2006/picture">
                <pic:pic xmlns:pic="http://schemas.openxmlformats.org/drawingml/2006/picture">
                  <pic:nvPicPr>
                    <pic:cNvPr id="1073741829" name="图片 1" descr="图片 1"/>
                    <pic:cNvPicPr>
                      <a:picLocks noChangeAspect="1"/>
                    </pic:cNvPicPr>
                  </pic:nvPicPr>
                  <pic:blipFill>
                    <a:blip r:embed="rId6"/>
                    <a:stretch>
                      <a:fillRect/>
                    </a:stretch>
                  </pic:blipFill>
                  <pic:spPr>
                    <a:xfrm>
                      <a:off x="0" y="0"/>
                      <a:ext cx="5274310" cy="1704340"/>
                    </a:xfrm>
                    <a:prstGeom prst="rect">
                      <a:avLst/>
                    </a:prstGeom>
                    <a:ln w="12700" cap="flat">
                      <a:noFill/>
                      <a:miter lim="400000"/>
                    </a:ln>
                    <a:effectLst/>
                  </pic:spPr>
                </pic:pic>
              </a:graphicData>
            </a:graphic>
          </wp:inline>
        </w:drawing>
      </w:r>
    </w:p>
    <w:p w14:paraId="51ADF9C6" w14:textId="4D673E14" w:rsidR="00ED75DB" w:rsidRDefault="0079240F" w:rsidP="006C34F4">
      <w:pPr>
        <w:rPr>
          <w:rFonts w:ascii="Times New Roman" w:hAnsi="Times New Roman"/>
          <w:color w:val="EE0000"/>
          <w:kern w:val="0"/>
          <w:sz w:val="24"/>
          <w:szCs w:val="24"/>
        </w:rPr>
      </w:pPr>
      <w:r w:rsidRPr="0079240F">
        <w:rPr>
          <w:rFonts w:ascii="Times New Roman" w:hAnsi="Times New Roman"/>
          <w:kern w:val="0"/>
          <w:sz w:val="24"/>
          <w:szCs w:val="24"/>
        </w:rPr>
        <w:t xml:space="preserve">Supplementary </w:t>
      </w:r>
      <w:r w:rsidR="00ED75DB" w:rsidRPr="00790A3E">
        <w:rPr>
          <w:rFonts w:ascii="Times New Roman" w:hAnsi="Times New Roman"/>
          <w:kern w:val="0"/>
          <w:sz w:val="24"/>
          <w:szCs w:val="24"/>
        </w:rPr>
        <w:t>Fig.</w:t>
      </w:r>
      <w:r>
        <w:rPr>
          <w:rFonts w:ascii="Times New Roman" w:hAnsi="Times New Roman"/>
          <w:kern w:val="0"/>
          <w:sz w:val="24"/>
          <w:szCs w:val="24"/>
        </w:rPr>
        <w:t xml:space="preserve"> </w:t>
      </w:r>
      <w:r w:rsidR="00ED75DB" w:rsidRPr="00790A3E">
        <w:rPr>
          <w:rFonts w:ascii="Times New Roman" w:hAnsi="Times New Roman" w:hint="eastAsia"/>
          <w:kern w:val="0"/>
          <w:sz w:val="24"/>
          <w:szCs w:val="24"/>
        </w:rPr>
        <w:t>1</w:t>
      </w:r>
      <w:r w:rsidR="00ED75DB" w:rsidRPr="00790A3E">
        <w:rPr>
          <w:rFonts w:ascii="Times New Roman" w:hAnsi="Times New Roman"/>
          <w:kern w:val="0"/>
          <w:sz w:val="24"/>
          <w:szCs w:val="24"/>
        </w:rPr>
        <w:t>. Forest graph</w:t>
      </w:r>
      <w:bookmarkStart w:id="2" w:name="OLE_LINK14"/>
      <w:r w:rsidR="00ED75DB" w:rsidRPr="00790A3E">
        <w:rPr>
          <w:rFonts w:ascii="Times New Roman" w:hAnsi="Times New Roman"/>
          <w:kern w:val="0"/>
          <w:sz w:val="24"/>
          <w:szCs w:val="24"/>
        </w:rPr>
        <w:t xml:space="preserve"> to determine the probability of CA-AKI</w:t>
      </w:r>
      <w:bookmarkEnd w:id="2"/>
      <w:r w:rsidR="0068690C" w:rsidRPr="00790A3E">
        <w:rPr>
          <w:rFonts w:ascii="Times New Roman" w:hAnsi="Times New Roman" w:hint="eastAsia"/>
          <w:kern w:val="0"/>
          <w:sz w:val="24"/>
          <w:szCs w:val="24"/>
        </w:rPr>
        <w:t>.</w:t>
      </w:r>
      <w:r w:rsidR="0068690C" w:rsidRPr="00790A3E">
        <w:rPr>
          <w:rFonts w:hint="eastAsia"/>
          <w:sz w:val="24"/>
          <w:szCs w:val="24"/>
        </w:rPr>
        <w:t xml:space="preserve"> </w:t>
      </w:r>
      <w:r w:rsidR="0068690C" w:rsidRPr="00790A3E">
        <w:rPr>
          <w:rFonts w:ascii="Times New Roman" w:hAnsi="Times New Roman" w:hint="eastAsia"/>
          <w:color w:val="EE0000"/>
          <w:kern w:val="0"/>
          <w:sz w:val="24"/>
          <w:szCs w:val="24"/>
        </w:rPr>
        <w:t xml:space="preserve">The respective measurement units for each variable in the figure are as follows: weight (Kg), </w:t>
      </w:r>
      <w:r w:rsidR="0068690C" w:rsidRPr="00790A3E">
        <w:rPr>
          <w:rFonts w:ascii="Times New Roman" w:hAnsi="Times New Roman" w:hint="eastAsia"/>
          <w:color w:val="EE0000"/>
          <w:kern w:val="0"/>
          <w:sz w:val="24"/>
          <w:szCs w:val="24"/>
        </w:rPr>
        <w:lastRenderedPageBreak/>
        <w:t>SpO</w:t>
      </w:r>
      <w:r w:rsidR="0068690C" w:rsidRPr="00790A3E">
        <w:rPr>
          <w:rFonts w:ascii="Times New Roman" w:hAnsi="Times New Roman" w:hint="eastAsia"/>
          <w:color w:val="EE0000"/>
          <w:kern w:val="0"/>
          <w:sz w:val="24"/>
          <w:szCs w:val="24"/>
          <w:vertAlign w:val="subscript"/>
        </w:rPr>
        <w:t>2</w:t>
      </w:r>
      <w:r w:rsidR="0068690C" w:rsidRPr="00790A3E">
        <w:rPr>
          <w:rFonts w:ascii="Times New Roman" w:hAnsi="Times New Roman" w:hint="eastAsia"/>
          <w:color w:val="EE0000"/>
          <w:kern w:val="0"/>
          <w:sz w:val="24"/>
          <w:szCs w:val="24"/>
        </w:rPr>
        <w:t>(%), Sodium (</w:t>
      </w:r>
      <w:proofErr w:type="spellStart"/>
      <w:r w:rsidR="0068690C" w:rsidRPr="00790A3E">
        <w:rPr>
          <w:rFonts w:ascii="Times New Roman" w:hAnsi="Times New Roman" w:hint="eastAsia"/>
          <w:color w:val="EE0000"/>
          <w:kern w:val="0"/>
          <w:sz w:val="24"/>
          <w:szCs w:val="24"/>
        </w:rPr>
        <w:t>mEq</w:t>
      </w:r>
      <w:proofErr w:type="spellEnd"/>
      <w:r w:rsidR="0068690C" w:rsidRPr="00790A3E">
        <w:rPr>
          <w:rFonts w:ascii="Times New Roman" w:hAnsi="Times New Roman" w:hint="eastAsia"/>
          <w:color w:val="EE0000"/>
          <w:kern w:val="0"/>
          <w:sz w:val="24"/>
          <w:szCs w:val="24"/>
        </w:rPr>
        <w:t>/L).</w:t>
      </w:r>
      <w:r w:rsidR="006C34F4" w:rsidRPr="006C34F4">
        <w:rPr>
          <w:rFonts w:hint="eastAsia"/>
        </w:rPr>
        <w:t xml:space="preserve"> </w:t>
      </w:r>
      <w:r w:rsidR="006C34F4" w:rsidRPr="006C34F4">
        <w:rPr>
          <w:rFonts w:ascii="Times New Roman" w:hAnsi="Times New Roman" w:hint="eastAsia"/>
          <w:color w:val="EE0000"/>
          <w:kern w:val="0"/>
          <w:sz w:val="24"/>
          <w:szCs w:val="24"/>
        </w:rPr>
        <w:t>SOFA: Sequential Organ Failure Assessment; OASIS: Oxford Acute Severity of Illness Score; AKI: acute kidney injury; CA: cardiac arrest.</w:t>
      </w:r>
      <w:r w:rsidR="00F41F7E" w:rsidRPr="00790A3E">
        <w:rPr>
          <w:rFonts w:hint="eastAsia"/>
          <w:sz w:val="24"/>
          <w:szCs w:val="24"/>
        </w:rPr>
        <w:t xml:space="preserve"> </w:t>
      </w:r>
    </w:p>
    <w:p w14:paraId="0A54AF1C" w14:textId="77777777" w:rsidR="00AB44D5" w:rsidRDefault="00AB44D5">
      <w:pPr>
        <w:rPr>
          <w:rFonts w:ascii="Times New Roman" w:hAnsi="Times New Roman" w:cs="Times New Roman" w:hint="eastAsia"/>
          <w:sz w:val="24"/>
          <w:szCs w:val="24"/>
        </w:rPr>
      </w:pPr>
    </w:p>
    <w:p w14:paraId="50C23E0D" w14:textId="16385655" w:rsidR="00AB44D5" w:rsidRDefault="00AB44D5">
      <w:pPr>
        <w:rPr>
          <w:rFonts w:ascii="Times New Roman" w:hAnsi="Times New Roman" w:cs="Times New Roman"/>
        </w:rPr>
      </w:pPr>
      <w:r w:rsidRPr="00CD1A77">
        <w:rPr>
          <w:rFonts w:ascii="Times New Roman" w:hAnsi="Times New Roman" w:cs="Times New Roman"/>
          <w:sz w:val="24"/>
          <w:szCs w:val="24"/>
        </w:rPr>
        <w:t>The simplified MDRD formula:</w:t>
      </w:r>
      <w:r w:rsidRPr="00CD1A77">
        <w:rPr>
          <w:rFonts w:ascii="Times New Roman" w:hAnsi="Times New Roman" w:cs="Times New Roman"/>
        </w:rPr>
        <w:t xml:space="preserve"> </w:t>
      </w:r>
    </w:p>
    <w:p w14:paraId="456D7A4A" w14:textId="77777777" w:rsidR="00CD1A77" w:rsidRPr="00CD1A77" w:rsidRDefault="00CD1A77">
      <w:pPr>
        <w:rPr>
          <w:rFonts w:ascii="Times New Roman" w:hAnsi="Times New Roman" w:cs="Times New Roman"/>
        </w:rPr>
      </w:pPr>
    </w:p>
    <w:p w14:paraId="63150579" w14:textId="1AF9FF98" w:rsidR="00AB44D5" w:rsidRPr="004919B3" w:rsidRDefault="00AB44D5">
      <w:pPr>
        <w:rPr>
          <w:rFonts w:ascii="Times New Roman" w:hAnsi="Times New Roman" w:cs="Times New Roman"/>
          <w:sz w:val="24"/>
          <w:szCs w:val="24"/>
        </w:rPr>
      </w:pPr>
      <w:r w:rsidRPr="00CD1A77">
        <w:rPr>
          <w:rFonts w:ascii="Times New Roman" w:hAnsi="Times New Roman" w:cs="Times New Roman"/>
          <w:sz w:val="24"/>
          <w:szCs w:val="24"/>
        </w:rPr>
        <w:t>eGFR=186×(</w:t>
      </w:r>
      <w:proofErr w:type="spellStart"/>
      <w:r w:rsidRPr="00CD1A77">
        <w:rPr>
          <w:rFonts w:ascii="Times New Roman" w:hAnsi="Times New Roman" w:cs="Times New Roman"/>
          <w:sz w:val="24"/>
          <w:szCs w:val="24"/>
        </w:rPr>
        <w:t>Scr</w:t>
      </w:r>
      <w:proofErr w:type="spellEnd"/>
      <w:r w:rsidRPr="00CD1A77">
        <w:rPr>
          <w:rFonts w:ascii="Times New Roman" w:hAnsi="Times New Roman" w:cs="Times New Roman"/>
          <w:sz w:val="24"/>
          <w:szCs w:val="24"/>
        </w:rPr>
        <w:t>)-1.154×(age)-0.203×</w:t>
      </w:r>
      <w:r w:rsidR="004919B3">
        <w:rPr>
          <w:rFonts w:ascii="Times New Roman" w:hAnsi="Times New Roman" w:cs="Times New Roman" w:hint="eastAsia"/>
          <w:sz w:val="24"/>
          <w:szCs w:val="24"/>
        </w:rPr>
        <w:t xml:space="preserve"> </w:t>
      </w:r>
      <w:r w:rsidRPr="00CD1A77">
        <w:rPr>
          <w:rFonts w:ascii="Times New Roman" w:hAnsi="Times New Roman" w:cs="Times New Roman"/>
          <w:sz w:val="24"/>
          <w:szCs w:val="24"/>
        </w:rPr>
        <w:t>(0.742 female)</w:t>
      </w:r>
      <w:r w:rsidR="004919B3" w:rsidRPr="004919B3">
        <w:rPr>
          <w:rFonts w:ascii="Times New Roman" w:hAnsi="Times New Roman" w:cs="Times New Roman" w:hint="eastAsia"/>
          <w:sz w:val="24"/>
          <w:szCs w:val="24"/>
        </w:rPr>
        <w:t xml:space="preserve"> (Formula </w:t>
      </w:r>
      <w:r w:rsidR="004919B3">
        <w:rPr>
          <w:rFonts w:ascii="Times New Roman" w:hAnsi="Times New Roman" w:cs="Times New Roman" w:hint="eastAsia"/>
          <w:sz w:val="24"/>
          <w:szCs w:val="24"/>
        </w:rPr>
        <w:t>4</w:t>
      </w:r>
      <w:r w:rsidR="004919B3" w:rsidRPr="004919B3">
        <w:rPr>
          <w:rFonts w:ascii="Times New Roman" w:hAnsi="Times New Roman" w:cs="Times New Roman" w:hint="eastAsia"/>
          <w:sz w:val="24"/>
          <w:szCs w:val="24"/>
        </w:rPr>
        <w:t>)</w:t>
      </w:r>
    </w:p>
    <w:p w14:paraId="0E667802" w14:textId="041230A7" w:rsidR="00CD1A77" w:rsidRPr="00CD1A77" w:rsidRDefault="00CD1A77" w:rsidP="00CD1A77">
      <w:pPr>
        <w:rPr>
          <w:rFonts w:ascii="Times New Roman" w:hAnsi="Times New Roman" w:cs="Times New Roman"/>
          <w:szCs w:val="21"/>
        </w:rPr>
      </w:pPr>
      <w:r w:rsidRPr="00CD1A77">
        <w:rPr>
          <w:rFonts w:ascii="Times New Roman" w:hAnsi="Times New Roman" w:cs="Times New Roman"/>
          <w:szCs w:val="21"/>
        </w:rPr>
        <w:t xml:space="preserve">eGFR: estimated glomerular filtration rate (mL/min/1.73 m²); </w:t>
      </w:r>
      <w:proofErr w:type="spellStart"/>
      <w:r w:rsidRPr="00CD1A77">
        <w:rPr>
          <w:rFonts w:ascii="Times New Roman" w:hAnsi="Times New Roman" w:cs="Times New Roman"/>
          <w:szCs w:val="21"/>
        </w:rPr>
        <w:t>Scr</w:t>
      </w:r>
      <w:proofErr w:type="spellEnd"/>
      <w:r w:rsidRPr="00CD1A77">
        <w:rPr>
          <w:rFonts w:ascii="Times New Roman" w:hAnsi="Times New Roman" w:cs="Times New Roman"/>
          <w:szCs w:val="21"/>
        </w:rPr>
        <w:t>: serum creatinine (mg/dL)</w:t>
      </w:r>
    </w:p>
    <w:sectPr w:rsidR="00CD1A77" w:rsidRPr="00CD1A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DC77" w14:textId="77777777" w:rsidR="00E46FF5" w:rsidRDefault="00E46FF5" w:rsidP="009C433D">
      <w:pPr>
        <w:rPr>
          <w:rFonts w:hint="eastAsia"/>
        </w:rPr>
      </w:pPr>
      <w:r>
        <w:separator/>
      </w:r>
    </w:p>
  </w:endnote>
  <w:endnote w:type="continuationSeparator" w:id="0">
    <w:p w14:paraId="629D4F7A" w14:textId="77777777" w:rsidR="00E46FF5" w:rsidRDefault="00E46FF5" w:rsidP="009C43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31E9" w14:textId="77777777" w:rsidR="00E46FF5" w:rsidRDefault="00E46FF5" w:rsidP="009C433D">
      <w:pPr>
        <w:rPr>
          <w:rFonts w:hint="eastAsia"/>
        </w:rPr>
      </w:pPr>
      <w:r>
        <w:separator/>
      </w:r>
    </w:p>
  </w:footnote>
  <w:footnote w:type="continuationSeparator" w:id="0">
    <w:p w14:paraId="6BE97955" w14:textId="77777777" w:rsidR="00E46FF5" w:rsidRDefault="00E46FF5" w:rsidP="009C43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4E"/>
    <w:rsid w:val="0000285E"/>
    <w:rsid w:val="00056831"/>
    <w:rsid w:val="0016497C"/>
    <w:rsid w:val="00181A07"/>
    <w:rsid w:val="001A1712"/>
    <w:rsid w:val="001C14BE"/>
    <w:rsid w:val="001C71C0"/>
    <w:rsid w:val="001E5D9E"/>
    <w:rsid w:val="00233C16"/>
    <w:rsid w:val="00253753"/>
    <w:rsid w:val="00256388"/>
    <w:rsid w:val="00260B1A"/>
    <w:rsid w:val="002721D9"/>
    <w:rsid w:val="00287FB9"/>
    <w:rsid w:val="002E754A"/>
    <w:rsid w:val="00313811"/>
    <w:rsid w:val="00373730"/>
    <w:rsid w:val="003C54DB"/>
    <w:rsid w:val="003E2371"/>
    <w:rsid w:val="00422DCF"/>
    <w:rsid w:val="004919B3"/>
    <w:rsid w:val="004A0D19"/>
    <w:rsid w:val="004A4633"/>
    <w:rsid w:val="004A4803"/>
    <w:rsid w:val="004D5C64"/>
    <w:rsid w:val="005000C2"/>
    <w:rsid w:val="00501B38"/>
    <w:rsid w:val="005335D5"/>
    <w:rsid w:val="00541A08"/>
    <w:rsid w:val="00594AF0"/>
    <w:rsid w:val="005A6CEC"/>
    <w:rsid w:val="005C7D63"/>
    <w:rsid w:val="00631560"/>
    <w:rsid w:val="0068690C"/>
    <w:rsid w:val="006C34F4"/>
    <w:rsid w:val="007646CB"/>
    <w:rsid w:val="00764C98"/>
    <w:rsid w:val="007726E3"/>
    <w:rsid w:val="00782D44"/>
    <w:rsid w:val="00790A3E"/>
    <w:rsid w:val="0079240F"/>
    <w:rsid w:val="007D3BE9"/>
    <w:rsid w:val="007E51BD"/>
    <w:rsid w:val="0086756B"/>
    <w:rsid w:val="008D29DC"/>
    <w:rsid w:val="008D7766"/>
    <w:rsid w:val="009418CF"/>
    <w:rsid w:val="009514E2"/>
    <w:rsid w:val="0095241E"/>
    <w:rsid w:val="0097130B"/>
    <w:rsid w:val="00995341"/>
    <w:rsid w:val="009B43B8"/>
    <w:rsid w:val="009C433D"/>
    <w:rsid w:val="009F3762"/>
    <w:rsid w:val="00A5029C"/>
    <w:rsid w:val="00A73B4A"/>
    <w:rsid w:val="00A82728"/>
    <w:rsid w:val="00A97C78"/>
    <w:rsid w:val="00AA7FC7"/>
    <w:rsid w:val="00AB44D5"/>
    <w:rsid w:val="00AB4B85"/>
    <w:rsid w:val="00AC572F"/>
    <w:rsid w:val="00B00A4E"/>
    <w:rsid w:val="00B20FBC"/>
    <w:rsid w:val="00B41D9C"/>
    <w:rsid w:val="00B77B81"/>
    <w:rsid w:val="00B91DD9"/>
    <w:rsid w:val="00BB0DE7"/>
    <w:rsid w:val="00BB4D40"/>
    <w:rsid w:val="00BE5BFA"/>
    <w:rsid w:val="00C121E6"/>
    <w:rsid w:val="00C4285B"/>
    <w:rsid w:val="00C514ED"/>
    <w:rsid w:val="00CD1A77"/>
    <w:rsid w:val="00CD4B14"/>
    <w:rsid w:val="00CE713A"/>
    <w:rsid w:val="00D561F1"/>
    <w:rsid w:val="00D65D46"/>
    <w:rsid w:val="00D71D9B"/>
    <w:rsid w:val="00D72026"/>
    <w:rsid w:val="00D9165F"/>
    <w:rsid w:val="00D91710"/>
    <w:rsid w:val="00DA1428"/>
    <w:rsid w:val="00DC6C12"/>
    <w:rsid w:val="00E31BC5"/>
    <w:rsid w:val="00E46FF5"/>
    <w:rsid w:val="00EA2CBD"/>
    <w:rsid w:val="00ED428B"/>
    <w:rsid w:val="00ED5CA2"/>
    <w:rsid w:val="00ED75DB"/>
    <w:rsid w:val="00F02B89"/>
    <w:rsid w:val="00F41F7E"/>
    <w:rsid w:val="00FF3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63EE3A"/>
  <w14:defaultImageDpi w14:val="330"/>
  <w15:chartTrackingRefBased/>
  <w15:docId w15:val="{FA382B2C-984A-4D9E-9353-868B49D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33D"/>
    <w:pPr>
      <w:tabs>
        <w:tab w:val="center" w:pos="4153"/>
        <w:tab w:val="right" w:pos="8306"/>
      </w:tabs>
      <w:snapToGrid w:val="0"/>
      <w:jc w:val="center"/>
    </w:pPr>
    <w:rPr>
      <w:sz w:val="18"/>
      <w:szCs w:val="18"/>
    </w:rPr>
  </w:style>
  <w:style w:type="character" w:customStyle="1" w:styleId="a4">
    <w:name w:val="页眉 字符"/>
    <w:basedOn w:val="a0"/>
    <w:link w:val="a3"/>
    <w:uiPriority w:val="99"/>
    <w:rsid w:val="009C433D"/>
    <w:rPr>
      <w:sz w:val="18"/>
      <w:szCs w:val="18"/>
    </w:rPr>
  </w:style>
  <w:style w:type="paragraph" w:styleId="a5">
    <w:name w:val="footer"/>
    <w:basedOn w:val="a"/>
    <w:link w:val="a6"/>
    <w:uiPriority w:val="99"/>
    <w:unhideWhenUsed/>
    <w:rsid w:val="009C433D"/>
    <w:pPr>
      <w:tabs>
        <w:tab w:val="center" w:pos="4153"/>
        <w:tab w:val="right" w:pos="8306"/>
      </w:tabs>
      <w:snapToGrid w:val="0"/>
      <w:jc w:val="left"/>
    </w:pPr>
    <w:rPr>
      <w:sz w:val="18"/>
      <w:szCs w:val="18"/>
    </w:rPr>
  </w:style>
  <w:style w:type="character" w:customStyle="1" w:styleId="a6">
    <w:name w:val="页脚 字符"/>
    <w:basedOn w:val="a0"/>
    <w:link w:val="a5"/>
    <w:uiPriority w:val="99"/>
    <w:rsid w:val="009C433D"/>
    <w:rPr>
      <w:sz w:val="18"/>
      <w:szCs w:val="18"/>
    </w:rPr>
  </w:style>
  <w:style w:type="table" w:customStyle="1" w:styleId="Table">
    <w:name w:val="Table"/>
    <w:semiHidden/>
    <w:unhideWhenUsed/>
    <w:qFormat/>
    <w:rsid w:val="009C433D"/>
    <w:pPr>
      <w:spacing w:after="200"/>
    </w:pPr>
    <w:rPr>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a7">
    <w:name w:val="Table Grid"/>
    <w:basedOn w:val="a1"/>
    <w:uiPriority w:val="39"/>
    <w:rsid w:val="00BB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464</Words>
  <Characters>2752</Characters>
  <Application>Microsoft Office Word</Application>
  <DocSecurity>0</DocSecurity>
  <Lines>250</Lines>
  <Paragraphs>214</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哈力旦 阿布都</dc:creator>
  <cp:keywords/>
  <dc:description/>
  <cp:lastModifiedBy>哈力旦 阿布都</cp:lastModifiedBy>
  <cp:revision>222</cp:revision>
  <dcterms:created xsi:type="dcterms:W3CDTF">2024-12-29T10:51:00Z</dcterms:created>
  <dcterms:modified xsi:type="dcterms:W3CDTF">2026-01-24T06:41:00Z</dcterms:modified>
</cp:coreProperties>
</file>